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C373F" w14:textId="28C94BF6" w:rsidR="005F3166" w:rsidRPr="00427241" w:rsidRDefault="00216390" w:rsidP="00216390">
      <w:pPr>
        <w:tabs>
          <w:tab w:val="right" w:pos="9639"/>
        </w:tabs>
        <w:spacing w:after="0"/>
        <w:rPr>
          <w:rFonts w:ascii="Arial" w:hAnsi="Arial" w:cs="Arial"/>
          <w:b/>
          <w:i/>
          <w:noProof/>
          <w:sz w:val="28"/>
        </w:rPr>
      </w:pPr>
      <w:r w:rsidRPr="00427241">
        <w:rPr>
          <w:rFonts w:ascii="Arial" w:hAnsi="Arial" w:cs="Arial"/>
          <w:b/>
          <w:noProof/>
          <w:sz w:val="24"/>
        </w:rPr>
        <w:t>3GPP TSG-RAN WG2 Meeting #121</w:t>
      </w:r>
      <w:r w:rsidRPr="00427241">
        <w:rPr>
          <w:rFonts w:ascii="Arial" w:hAnsi="Arial" w:cs="Arial"/>
          <w:b/>
          <w:i/>
          <w:noProof/>
          <w:sz w:val="28"/>
        </w:rPr>
        <w:tab/>
        <w:t>R2-2</w:t>
      </w:r>
      <w:r w:rsidR="005F3166">
        <w:rPr>
          <w:rFonts w:ascii="Arial" w:hAnsi="Arial" w:cs="Arial"/>
          <w:b/>
          <w:i/>
          <w:noProof/>
          <w:sz w:val="28"/>
        </w:rPr>
        <w:t>300840</w:t>
      </w:r>
      <w:bookmarkStart w:id="0" w:name="_GoBack"/>
      <w:bookmarkEnd w:id="0"/>
    </w:p>
    <w:p w14:paraId="6E857E7B" w14:textId="77777777" w:rsidR="00216390" w:rsidRPr="00427241" w:rsidRDefault="00216390" w:rsidP="00216390">
      <w:pPr>
        <w:spacing w:after="120"/>
        <w:outlineLvl w:val="0"/>
        <w:rPr>
          <w:rFonts w:ascii="Arial" w:hAnsi="Arial" w:cs="Arial"/>
          <w:b/>
          <w:noProof/>
          <w:sz w:val="24"/>
        </w:rPr>
      </w:pPr>
      <w:r w:rsidRPr="00427241">
        <w:rPr>
          <w:rFonts w:ascii="Arial" w:hAnsi="Arial" w:cs="Arial"/>
          <w:b/>
          <w:noProof/>
          <w:sz w:val="24"/>
        </w:rPr>
        <w:t>Athens, Greece, February 27</w:t>
      </w:r>
      <w:r w:rsidRPr="00427241">
        <w:rPr>
          <w:rFonts w:ascii="Arial" w:hAnsi="Arial" w:cs="Arial"/>
          <w:b/>
          <w:noProof/>
          <w:sz w:val="24"/>
          <w:vertAlign w:val="superscript"/>
        </w:rPr>
        <w:t>th</w:t>
      </w:r>
      <w:r w:rsidRPr="00427241">
        <w:rPr>
          <w:rFonts w:ascii="Arial" w:hAnsi="Arial" w:cs="Arial"/>
          <w:b/>
          <w:noProof/>
          <w:sz w:val="24"/>
        </w:rPr>
        <w:t xml:space="preserve"> – March 3</w:t>
      </w:r>
      <w:r w:rsidRPr="00427241">
        <w:rPr>
          <w:rFonts w:ascii="Arial" w:hAnsi="Arial" w:cs="Arial"/>
          <w:b/>
          <w:noProof/>
          <w:sz w:val="24"/>
          <w:vertAlign w:val="superscript"/>
        </w:rPr>
        <w:t>rd</w:t>
      </w:r>
      <w:r w:rsidRPr="00427241">
        <w:rPr>
          <w:rFonts w:ascii="Arial" w:hAnsi="Arial" w:cs="Arial"/>
          <w:b/>
          <w:noProof/>
          <w:sz w:val="24"/>
        </w:rPr>
        <w:t>, 2023</w:t>
      </w:r>
    </w:p>
    <w:p w14:paraId="75B551D8" w14:textId="77777777" w:rsidR="005C27D5" w:rsidRPr="00427241" w:rsidRDefault="005C27D5" w:rsidP="005C27D5">
      <w:pPr>
        <w:pStyle w:val="CRCoverPage"/>
        <w:spacing w:after="0"/>
        <w:rPr>
          <w:rFonts w:cs="Arial"/>
        </w:rPr>
      </w:pPr>
    </w:p>
    <w:p w14:paraId="4811B784" w14:textId="17CFA2FB"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B06B67" w:rsidRPr="00427241">
        <w:rPr>
          <w:rFonts w:ascii="Arial" w:hAnsi="Arial" w:cs="Arial"/>
          <w:sz w:val="22"/>
          <w:szCs w:val="22"/>
          <w:lang w:eastAsia="zh-TW"/>
        </w:rPr>
        <w:t>8.15.2</w:t>
      </w:r>
    </w:p>
    <w:p w14:paraId="6ABA1A18" w14:textId="3A0C18C6"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B8F7353"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t>Discussion on</w:t>
      </w:r>
      <w:r w:rsidR="004E1E53" w:rsidRPr="00427241">
        <w:rPr>
          <w:rFonts w:ascii="Arial" w:hAnsi="Arial" w:cs="Arial"/>
          <w:sz w:val="22"/>
          <w:szCs w:val="22"/>
          <w:lang w:eastAsia="zh-TW"/>
        </w:rPr>
        <w:t xml:space="preserve"> channel access</w:t>
      </w:r>
      <w:r w:rsidR="00637ED8" w:rsidRPr="00427241">
        <w:rPr>
          <w:rFonts w:ascii="Arial" w:hAnsi="Arial" w:cs="Arial"/>
          <w:sz w:val="22"/>
          <w:szCs w:val="22"/>
          <w:lang w:eastAsia="zh-TW"/>
        </w:rPr>
        <w:t xml:space="preserve"> </w:t>
      </w:r>
      <w:r w:rsidR="00D601C9" w:rsidRPr="00427241">
        <w:rPr>
          <w:rFonts w:ascii="Arial" w:hAnsi="Arial" w:cs="Arial"/>
          <w:sz w:val="22"/>
          <w:szCs w:val="22"/>
          <w:lang w:eastAsia="zh-TW"/>
        </w:rPr>
        <w:t xml:space="preserve">for </w:t>
      </w:r>
      <w:r w:rsidR="002F0FA4" w:rsidRPr="00427241">
        <w:rPr>
          <w:rFonts w:ascii="Arial" w:hAnsi="Arial" w:cs="Arial"/>
          <w:sz w:val="22"/>
          <w:szCs w:val="22"/>
          <w:lang w:eastAsia="zh-TW"/>
        </w:rPr>
        <w:t>sidelink operation on unlicensed spectrum</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4C454000" w14:textId="6F68675B" w:rsidR="00BD6278" w:rsidRPr="00427241" w:rsidRDefault="00541D5C" w:rsidP="009149FB">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w:t>
      </w:r>
      <w:r w:rsidR="006624D3" w:rsidRPr="00427241">
        <w:rPr>
          <w:rFonts w:ascii="Arial" w:hAnsi="Arial" w:cs="Arial"/>
          <w:lang w:eastAsia="zh-CN"/>
        </w:rPr>
        <w:t xml:space="preserve">last RAN2 meeting, RAN2 discussed the CAPC for SL-U and achieved </w:t>
      </w:r>
      <w:r w:rsidR="009149FB" w:rsidRPr="00427241">
        <w:rPr>
          <w:rFonts w:ascii="Arial" w:hAnsi="Arial" w:cs="Arial"/>
          <w:lang w:eastAsia="zh-CN"/>
        </w:rPr>
        <w:t>some agreements</w:t>
      </w:r>
      <w:r w:rsidR="00E21C76" w:rsidRPr="00427241">
        <w:rPr>
          <w:rFonts w:ascii="Arial" w:hAnsi="Arial" w:cs="Arial"/>
          <w:lang w:eastAsia="zh-CN"/>
        </w:rPr>
        <w:t xml:space="preserve"> [1]</w:t>
      </w:r>
      <w:r w:rsidR="006624D3" w:rsidRPr="00427241">
        <w:rPr>
          <w:rFonts w:ascii="Arial" w:hAnsi="Arial" w:cs="Arial"/>
          <w:lang w:eastAsia="zh-CN"/>
        </w:rPr>
        <w:t>.</w:t>
      </w:r>
      <w:r w:rsidR="009149FB" w:rsidRPr="00427241">
        <w:rPr>
          <w:rFonts w:ascii="Arial" w:eastAsiaTheme="minorEastAsia" w:hAnsi="Arial" w:cs="Arial"/>
          <w:lang w:eastAsia="zh-CN"/>
        </w:rPr>
        <w:t xml:space="preserve"> </w:t>
      </w:r>
      <w:r w:rsidRPr="00427241">
        <w:rPr>
          <w:rFonts w:ascii="Arial" w:hAnsi="Arial" w:cs="Arial"/>
          <w:lang w:eastAsia="zh-CN"/>
        </w:rPr>
        <w:t>In this contribution, we would like to</w:t>
      </w:r>
      <w:r w:rsidR="006624D3" w:rsidRPr="00427241">
        <w:rPr>
          <w:rFonts w:ascii="Arial" w:hAnsi="Arial" w:cs="Arial"/>
          <w:lang w:eastAsia="zh-CN"/>
        </w:rPr>
        <w:t xml:space="preserve"> discuss some remaining issues and provide </w:t>
      </w:r>
      <w:r w:rsidR="00876A41" w:rsidRPr="00427241">
        <w:rPr>
          <w:rFonts w:ascii="Arial" w:hAnsi="Arial" w:cs="Arial"/>
          <w:lang w:eastAsia="zh-CN"/>
        </w:rPr>
        <w:t xml:space="preserve">the </w:t>
      </w:r>
      <w:r w:rsidR="006624D3" w:rsidRPr="00427241">
        <w:rPr>
          <w:rFonts w:ascii="Arial" w:hAnsi="Arial" w:cs="Arial"/>
          <w:lang w:eastAsia="zh-CN"/>
        </w:rPr>
        <w:t>corresponding proposals</w:t>
      </w:r>
      <w:r w:rsidRPr="00427241">
        <w:rPr>
          <w:rFonts w:ascii="Arial" w:hAnsi="Arial" w:cs="Arial"/>
          <w:lang w:eastAsia="zh-CN"/>
        </w:rPr>
        <w:t>.</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0ABE1977" w14:textId="3108A141" w:rsidR="00F52A2E"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F52A2E" w:rsidRPr="009D4884">
        <w:rPr>
          <w:rFonts w:eastAsia="宋体"/>
          <w:szCs w:val="32"/>
          <w:lang w:eastAsia="zh-CN"/>
        </w:rPr>
        <w:t xml:space="preserve">CAPC table mapping </w:t>
      </w:r>
    </w:p>
    <w:p w14:paraId="0F82CF5F" w14:textId="0025A187" w:rsidR="00D85423" w:rsidRPr="00427241" w:rsidRDefault="00C4733E" w:rsidP="00D85423">
      <w:pPr>
        <w:jc w:val="both"/>
        <w:rPr>
          <w:rFonts w:ascii="Arial" w:eastAsia="宋体" w:hAnsi="Arial" w:cs="Arial"/>
          <w:lang w:val="en-US" w:eastAsia="zh-CN"/>
        </w:rPr>
      </w:pPr>
      <w:r w:rsidRPr="00427241">
        <w:rPr>
          <w:rFonts w:ascii="Arial" w:eastAsiaTheme="minorEastAsia" w:hAnsi="Arial" w:cs="Arial"/>
          <w:lang w:eastAsia="zh-CN"/>
        </w:rPr>
        <w:t xml:space="preserve">In last RAN2 meeting </w:t>
      </w:r>
      <w:r w:rsidR="00667C13" w:rsidRPr="00427241">
        <w:rPr>
          <w:rFonts w:ascii="Arial" w:eastAsiaTheme="minorEastAsia" w:hAnsi="Arial" w:cs="Arial"/>
          <w:lang w:eastAsia="zh-CN"/>
        </w:rPr>
        <w:t xml:space="preserve">we have </w:t>
      </w:r>
      <w:r w:rsidRPr="00427241">
        <w:rPr>
          <w:rFonts w:ascii="Arial" w:eastAsiaTheme="minorEastAsia" w:hAnsi="Arial" w:cs="Arial"/>
          <w:lang w:eastAsia="zh-CN"/>
        </w:rPr>
        <w:t>achieved a WA on the detailed mapping between different PQI and CAPC</w:t>
      </w:r>
      <w:r w:rsidR="00866F65" w:rsidRPr="00427241">
        <w:rPr>
          <w:rFonts w:ascii="Arial" w:eastAsiaTheme="minorEastAsia" w:hAnsi="Arial" w:cs="Arial"/>
          <w:lang w:eastAsia="zh-CN"/>
        </w:rPr>
        <w:t xml:space="preserve"> based on PDB only</w:t>
      </w:r>
      <w:r w:rsidR="00667C13" w:rsidRPr="00427241">
        <w:rPr>
          <w:rFonts w:ascii="Arial" w:eastAsiaTheme="minorEastAsia" w:hAnsi="Arial" w:cs="Arial"/>
          <w:lang w:eastAsia="zh-CN"/>
        </w:rPr>
        <w:t>.</w:t>
      </w:r>
      <w:r w:rsidR="00866F65" w:rsidRPr="00427241">
        <w:rPr>
          <w:rFonts w:ascii="Arial" w:eastAsiaTheme="minorEastAsia" w:hAnsi="Arial" w:cs="Arial"/>
          <w:lang w:eastAsia="zh-CN"/>
        </w:rPr>
        <w:t xml:space="preserve"> However there was some concern whether </w:t>
      </w:r>
      <w:r w:rsidR="0091256E" w:rsidRPr="00427241">
        <w:rPr>
          <w:rFonts w:ascii="Arial" w:eastAsiaTheme="minorEastAsia" w:hAnsi="Arial" w:cs="Arial"/>
          <w:lang w:eastAsia="zh-CN"/>
        </w:rPr>
        <w:t xml:space="preserve">some other criterion should be considered. </w:t>
      </w:r>
      <w:r w:rsidR="00667C13" w:rsidRPr="00427241">
        <w:rPr>
          <w:rFonts w:ascii="Arial" w:eastAsiaTheme="minorEastAsia" w:hAnsi="Arial" w:cs="Arial"/>
          <w:lang w:eastAsia="zh-CN"/>
        </w:rPr>
        <w:t xml:space="preserve"> </w:t>
      </w:r>
    </w:p>
    <w:p w14:paraId="4419E81D"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Agreements on SL CAPC mapping table:</w:t>
      </w:r>
    </w:p>
    <w:p w14:paraId="30EA83D1"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 xml:space="preserve">1: </w:t>
      </w:r>
      <w:r w:rsidRPr="00427241">
        <w:rPr>
          <w:rFonts w:ascii="Arial" w:eastAsia="MS Mincho" w:hAnsi="Arial" w:cs="Arial"/>
          <w:szCs w:val="24"/>
          <w:lang w:eastAsia="en-GB"/>
        </w:rPr>
        <w:tab/>
        <w:t>Confirm the WA “PQI is used to determine the CAPC mapping as in NR-U” as baseline.</w:t>
      </w:r>
    </w:p>
    <w:p w14:paraId="2FCFB641"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2:</w:t>
      </w:r>
      <w:r w:rsidRPr="00427241">
        <w:rPr>
          <w:rFonts w:ascii="Arial" w:eastAsia="MS Mincho" w:hAnsi="Arial" w:cs="Arial"/>
          <w:szCs w:val="24"/>
          <w:lang w:eastAsia="en-GB"/>
        </w:rPr>
        <w:tab/>
        <w:t>Working assumption</w:t>
      </w:r>
    </w:p>
    <w:p w14:paraId="4E8FA079"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 xml:space="preserve"> </w:t>
      </w:r>
      <w:r w:rsidRPr="00427241">
        <w:rPr>
          <w:rFonts w:ascii="Arial" w:eastAsia="MS Mincho" w:hAnsi="Arial" w:cs="Arial"/>
          <w:szCs w:val="24"/>
          <w:lang w:eastAsia="en-GB"/>
        </w:rPr>
        <w:tab/>
        <w:t>- Mapping PQI 90/91/92/93/21/22/23/55/56/57/58 to CAPC priority class 1. FFS on other SL CAPC mapping criterion.</w:t>
      </w:r>
    </w:p>
    <w:p w14:paraId="770C1905"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b/>
        <w:t>- Mapping PQI 59/61 to CAPC priority class 3.</w:t>
      </w:r>
    </w:p>
    <w:p w14:paraId="2628D791"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b/>
        <w:t>- Mapping PQI 25 to CAPC priority class 2.</w:t>
      </w:r>
    </w:p>
    <w:p w14:paraId="07E2AE2B" w14:textId="77777777" w:rsidR="00866F65" w:rsidRPr="00427241" w:rsidRDefault="00866F65" w:rsidP="00866F65">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b/>
        <w:t>- Mapping PQI 24/26/60 to CAPC priority class 1</w:t>
      </w:r>
    </w:p>
    <w:p w14:paraId="16027CD5" w14:textId="77777777" w:rsidR="000355FC" w:rsidRPr="00427241" w:rsidRDefault="000355FC" w:rsidP="00D85423">
      <w:pPr>
        <w:jc w:val="both"/>
        <w:rPr>
          <w:rFonts w:ascii="Arial" w:eastAsiaTheme="minorEastAsia" w:hAnsi="Arial" w:cs="Arial"/>
          <w:lang w:eastAsia="zh-CN"/>
        </w:rPr>
      </w:pPr>
    </w:p>
    <w:p w14:paraId="4C3421DE" w14:textId="5A47F803" w:rsidR="000B17F1" w:rsidRPr="00427241" w:rsidRDefault="000C3000" w:rsidP="00D85423">
      <w:pPr>
        <w:jc w:val="both"/>
        <w:rPr>
          <w:rFonts w:ascii="Arial" w:eastAsiaTheme="minorEastAsia" w:hAnsi="Arial" w:cs="Arial"/>
          <w:lang w:eastAsia="zh-CN"/>
        </w:rPr>
      </w:pPr>
      <w:r w:rsidRPr="00427241">
        <w:rPr>
          <w:rFonts w:ascii="Arial" w:eastAsiaTheme="minorEastAsia" w:hAnsi="Arial" w:cs="Arial"/>
          <w:lang w:eastAsia="zh-CN"/>
        </w:rPr>
        <w:t xml:space="preserve">Besides PDB, we think </w:t>
      </w:r>
      <w:r w:rsidR="004C29EA" w:rsidRPr="00427241">
        <w:rPr>
          <w:rFonts w:ascii="Arial" w:hAnsi="Arial" w:cs="Arial"/>
          <w:lang w:val="en-US"/>
        </w:rPr>
        <w:t xml:space="preserve">default priority </w:t>
      </w:r>
      <w:r w:rsidRPr="00427241">
        <w:rPr>
          <w:rFonts w:ascii="Arial" w:eastAsiaTheme="minorEastAsia" w:hAnsi="Arial" w:cs="Arial"/>
          <w:lang w:eastAsia="zh-CN"/>
        </w:rPr>
        <w:t xml:space="preserve">should also be considered as one criterion </w:t>
      </w:r>
      <w:r w:rsidR="004A75F0" w:rsidRPr="00427241">
        <w:rPr>
          <w:rFonts w:ascii="Arial" w:eastAsiaTheme="minorEastAsia" w:hAnsi="Arial" w:cs="Arial"/>
          <w:lang w:eastAsia="zh-CN"/>
        </w:rPr>
        <w:t xml:space="preserve">when determining the mapping relationship. As indicated in the </w:t>
      </w:r>
      <w:r w:rsidR="00AC1D5A" w:rsidRPr="00427241">
        <w:rPr>
          <w:rFonts w:ascii="Arial" w:eastAsiaTheme="minorEastAsia" w:hAnsi="Arial" w:cs="Arial"/>
          <w:lang w:eastAsia="zh-CN"/>
        </w:rPr>
        <w:t xml:space="preserve">Annex, there are some services with quite restrictive PDB requirement (i.e, </w:t>
      </w:r>
      <w:r w:rsidR="004019A8" w:rsidRPr="00427241">
        <w:rPr>
          <w:rFonts w:ascii="Arial" w:eastAsiaTheme="minorEastAsia" w:hAnsi="Arial" w:cs="Arial"/>
          <w:lang w:eastAsia="zh-CN"/>
        </w:rPr>
        <w:t xml:space="preserve">5ms, 10ms, </w:t>
      </w:r>
      <w:r w:rsidR="00AC1D5A" w:rsidRPr="00427241">
        <w:rPr>
          <w:rFonts w:ascii="Arial" w:eastAsiaTheme="minorEastAsia" w:hAnsi="Arial" w:cs="Arial"/>
          <w:lang w:eastAsia="zh-CN"/>
        </w:rPr>
        <w:t xml:space="preserve">20ms) but the corresponding </w:t>
      </w:r>
      <w:r w:rsidR="004C29EA" w:rsidRPr="00427241">
        <w:rPr>
          <w:rFonts w:ascii="Arial" w:hAnsi="Arial" w:cs="Arial"/>
          <w:lang w:val="en-US"/>
        </w:rPr>
        <w:t xml:space="preserve">default priority </w:t>
      </w:r>
      <w:r w:rsidR="004019A8" w:rsidRPr="00427241">
        <w:rPr>
          <w:rFonts w:ascii="Arial" w:eastAsiaTheme="minorEastAsia" w:hAnsi="Arial" w:cs="Arial"/>
          <w:lang w:eastAsia="zh-CN"/>
        </w:rPr>
        <w:t xml:space="preserve">is </w:t>
      </w:r>
      <w:r w:rsidR="00AC1D5A" w:rsidRPr="00427241">
        <w:rPr>
          <w:rFonts w:ascii="Arial" w:eastAsiaTheme="minorEastAsia" w:hAnsi="Arial" w:cs="Arial"/>
          <w:lang w:eastAsia="zh-CN"/>
        </w:rPr>
        <w:t>the lowest</w:t>
      </w:r>
      <w:r w:rsidR="004019A8" w:rsidRPr="00427241">
        <w:rPr>
          <w:rFonts w:ascii="Arial" w:eastAsiaTheme="minorEastAsia" w:hAnsi="Arial" w:cs="Arial"/>
          <w:lang w:eastAsia="zh-CN"/>
        </w:rPr>
        <w:t xml:space="preserve"> (i.e., 5, 6)</w:t>
      </w:r>
      <w:r w:rsidR="00AC1D5A" w:rsidRPr="00427241">
        <w:rPr>
          <w:rFonts w:ascii="Arial" w:eastAsiaTheme="minorEastAsia" w:hAnsi="Arial" w:cs="Arial"/>
          <w:lang w:eastAsia="zh-CN"/>
        </w:rPr>
        <w:t>.</w:t>
      </w:r>
      <w:r w:rsidR="004019A8" w:rsidRPr="00427241">
        <w:rPr>
          <w:rFonts w:ascii="Arial" w:eastAsiaTheme="minorEastAsia" w:hAnsi="Arial" w:cs="Arial"/>
          <w:lang w:eastAsia="zh-CN"/>
        </w:rPr>
        <w:t xml:space="preserve"> Therefore if only PDB is considered, then these services will be categorized as the highest CAPC priority, but </w:t>
      </w:r>
      <w:r w:rsidR="006F6970" w:rsidRPr="00427241">
        <w:rPr>
          <w:rFonts w:ascii="Arial" w:eastAsiaTheme="minorEastAsia" w:hAnsi="Arial" w:cs="Arial"/>
          <w:lang w:eastAsia="zh-CN"/>
        </w:rPr>
        <w:t>actually will be pre-empted or dropped during resource selection due to the lowest</w:t>
      </w:r>
      <w:r w:rsidR="004C29EA" w:rsidRPr="00427241">
        <w:rPr>
          <w:rFonts w:ascii="Arial" w:hAnsi="Arial" w:cs="Arial"/>
          <w:lang w:val="en-US"/>
        </w:rPr>
        <w:t xml:space="preserve"> default priority</w:t>
      </w:r>
      <w:r w:rsidR="006F6970" w:rsidRPr="00427241">
        <w:rPr>
          <w:rFonts w:ascii="Arial" w:eastAsiaTheme="minorEastAsia" w:hAnsi="Arial" w:cs="Arial"/>
          <w:lang w:eastAsia="zh-CN"/>
        </w:rPr>
        <w:t xml:space="preserve">. </w:t>
      </w:r>
      <w:r w:rsidR="000B17F1" w:rsidRPr="00427241">
        <w:rPr>
          <w:rFonts w:ascii="Arial" w:eastAsiaTheme="minorEastAsia" w:hAnsi="Arial" w:cs="Arial"/>
          <w:lang w:eastAsia="zh-CN"/>
        </w:rPr>
        <w:t xml:space="preserve">So it is not reasonable to always set these services to the highest CAPC priority. </w:t>
      </w:r>
    </w:p>
    <w:p w14:paraId="5369EFCC" w14:textId="10A4D41A" w:rsidR="000B17F1" w:rsidRPr="00427241" w:rsidRDefault="004C29EA" w:rsidP="00D85423">
      <w:pPr>
        <w:jc w:val="both"/>
        <w:rPr>
          <w:rFonts w:ascii="Arial" w:eastAsiaTheme="minorEastAsia" w:hAnsi="Arial" w:cs="Arial"/>
          <w:lang w:eastAsia="zh-CN"/>
        </w:rPr>
      </w:pPr>
      <w:r w:rsidRPr="00427241">
        <w:rPr>
          <w:rFonts w:ascii="Arial" w:hAnsi="Arial" w:cs="Arial"/>
          <w:lang w:val="en-US"/>
        </w:rPr>
        <w:t xml:space="preserve">Regarding if we consider default priority, is it {PDB or default priority level} or {PDB and default priority level}? In our understanding, to consider </w:t>
      </w:r>
      <w:r w:rsidR="00D10CA4" w:rsidRPr="00427241">
        <w:rPr>
          <w:rFonts w:ascii="Arial" w:hAnsi="Arial" w:cs="Arial"/>
          <w:lang w:val="en-US"/>
        </w:rPr>
        <w:t>default priority</w:t>
      </w:r>
      <w:r w:rsidR="007905B7" w:rsidRPr="00427241">
        <w:rPr>
          <w:rFonts w:ascii="Arial" w:hAnsi="Arial" w:cs="Arial"/>
          <w:lang w:val="en-US"/>
        </w:rPr>
        <w:t xml:space="preserve"> only</w:t>
      </w:r>
      <w:r w:rsidRPr="00427241">
        <w:rPr>
          <w:rFonts w:ascii="Arial" w:hAnsi="Arial" w:cs="Arial"/>
          <w:lang w:val="en-US"/>
        </w:rPr>
        <w:t xml:space="preserve"> </w:t>
      </w:r>
      <w:r w:rsidR="00D10CA4" w:rsidRPr="00427241">
        <w:rPr>
          <w:rFonts w:ascii="Arial" w:hAnsi="Arial" w:cs="Arial"/>
          <w:lang w:val="en-US"/>
        </w:rPr>
        <w:t>is not comprehensive</w:t>
      </w:r>
      <w:r w:rsidR="007905B7" w:rsidRPr="00427241">
        <w:rPr>
          <w:rFonts w:ascii="Arial" w:hAnsi="Arial" w:cs="Arial"/>
          <w:lang w:val="en-US"/>
        </w:rPr>
        <w:t xml:space="preserve"> either</w:t>
      </w:r>
      <w:r w:rsidR="00D10CA4" w:rsidRPr="00427241">
        <w:rPr>
          <w:rFonts w:ascii="Arial" w:hAnsi="Arial" w:cs="Arial"/>
          <w:lang w:val="en-US"/>
        </w:rPr>
        <w:t>. Similarly as the case above, there are some service with quite high pri</w:t>
      </w:r>
      <w:r w:rsidR="00D10CA4" w:rsidRPr="00427241">
        <w:rPr>
          <w:rFonts w:ascii="Arial" w:eastAsiaTheme="minorEastAsia" w:hAnsi="Arial" w:cs="Arial"/>
          <w:lang w:eastAsia="zh-CN"/>
        </w:rPr>
        <w:t>ority (i</w:t>
      </w:r>
      <w:r w:rsidR="007905B7" w:rsidRPr="00427241">
        <w:rPr>
          <w:rFonts w:ascii="Arial" w:eastAsiaTheme="minorEastAsia" w:hAnsi="Arial" w:cs="Arial"/>
          <w:lang w:eastAsia="zh-CN"/>
        </w:rPr>
        <w:t>.e., 1, 2</w:t>
      </w:r>
      <w:r w:rsidR="00D10CA4" w:rsidRPr="00427241">
        <w:rPr>
          <w:rFonts w:ascii="Arial" w:eastAsiaTheme="minorEastAsia" w:hAnsi="Arial" w:cs="Arial"/>
          <w:lang w:eastAsia="zh-CN"/>
        </w:rPr>
        <w:t>)</w:t>
      </w:r>
      <w:r w:rsidR="007905B7" w:rsidRPr="00427241">
        <w:rPr>
          <w:rFonts w:ascii="Arial" w:eastAsiaTheme="minorEastAsia" w:hAnsi="Arial" w:cs="Arial"/>
          <w:lang w:eastAsia="zh-CN"/>
        </w:rPr>
        <w:t xml:space="preserve"> but the corresponding PDB requirement is </w:t>
      </w:r>
      <w:r w:rsidR="008651BD" w:rsidRPr="00427241">
        <w:rPr>
          <w:rFonts w:ascii="Arial" w:eastAsiaTheme="minorEastAsia" w:hAnsi="Arial" w:cs="Arial"/>
          <w:lang w:eastAsia="zh-CN"/>
        </w:rPr>
        <w:t>the least restrictive (i.e, 200ms). Therefore, if only default priority is considered, then these services will be categorized as the highest CAPC priority, but actually the latency requirement is not that restrictive. So it is not reasonable to always set these services to the highest CAPC priority either.</w:t>
      </w:r>
    </w:p>
    <w:p w14:paraId="50F1CAF9" w14:textId="30EFD626" w:rsidR="008651BD" w:rsidRPr="00427241" w:rsidRDefault="008651BD" w:rsidP="00D85423">
      <w:pPr>
        <w:jc w:val="both"/>
        <w:rPr>
          <w:rFonts w:ascii="Arial" w:eastAsiaTheme="minorEastAsia" w:hAnsi="Arial" w:cs="Arial"/>
          <w:lang w:eastAsia="zh-CN"/>
        </w:rPr>
      </w:pPr>
      <w:r w:rsidRPr="00427241">
        <w:rPr>
          <w:rFonts w:ascii="Arial" w:eastAsiaTheme="minorEastAsia" w:hAnsi="Arial" w:cs="Arial"/>
          <w:lang w:eastAsia="zh-CN"/>
        </w:rPr>
        <w:t xml:space="preserve">Based on the above analysis, we think both PDB and default priority level should be taken into account when determining the PQI to CAPC mapping. </w:t>
      </w:r>
    </w:p>
    <w:p w14:paraId="66E147E5" w14:textId="2FC78D7A" w:rsidR="00952B4B" w:rsidRPr="00427241" w:rsidRDefault="00D522B7" w:rsidP="00D85423">
      <w:pPr>
        <w:jc w:val="both"/>
        <w:rPr>
          <w:rFonts w:ascii="Arial" w:eastAsiaTheme="minorEastAsia" w:hAnsi="Arial" w:cs="Arial"/>
          <w:lang w:eastAsia="zh-CN"/>
        </w:rPr>
      </w:pPr>
      <w:r w:rsidRPr="00427241">
        <w:rPr>
          <w:rFonts w:ascii="Arial" w:hAnsi="Arial" w:cs="Arial"/>
          <w:b/>
        </w:rPr>
        <w:t xml:space="preserve">Proposal </w:t>
      </w:r>
      <w:r w:rsidR="005E6C6F" w:rsidRPr="00427241">
        <w:rPr>
          <w:rFonts w:ascii="Arial" w:hAnsi="Arial" w:cs="Arial"/>
          <w:b/>
        </w:rPr>
        <w:t>1</w:t>
      </w:r>
      <w:r w:rsidRPr="00427241">
        <w:rPr>
          <w:rFonts w:ascii="Arial" w:hAnsi="Arial" w:cs="Arial"/>
          <w:b/>
        </w:rPr>
        <w:t xml:space="preserve">: </w:t>
      </w:r>
      <w:r w:rsidR="00826DF2" w:rsidRPr="00427241">
        <w:rPr>
          <w:rFonts w:ascii="Arial" w:hAnsi="Arial" w:cs="Arial"/>
          <w:b/>
        </w:rPr>
        <w:t>RAN2 to not confirm the WA but agree b</w:t>
      </w:r>
      <w:r w:rsidR="008651BD" w:rsidRPr="00427241">
        <w:rPr>
          <w:rFonts w:ascii="Arial" w:hAnsi="Arial" w:cs="Arial"/>
          <w:b/>
        </w:rPr>
        <w:t>oth PDB and default</w:t>
      </w:r>
      <w:r w:rsidRPr="00427241">
        <w:rPr>
          <w:rFonts w:ascii="Arial" w:hAnsi="Arial" w:cs="Arial"/>
          <w:b/>
        </w:rPr>
        <w:t xml:space="preserve"> priority should be considered </w:t>
      </w:r>
      <w:r w:rsidR="008651BD" w:rsidRPr="00427241">
        <w:rPr>
          <w:rFonts w:ascii="Arial" w:hAnsi="Arial" w:cs="Arial"/>
          <w:b/>
        </w:rPr>
        <w:t xml:space="preserve">together </w:t>
      </w:r>
      <w:r w:rsidRPr="00427241">
        <w:rPr>
          <w:rFonts w:ascii="Arial" w:hAnsi="Arial" w:cs="Arial"/>
          <w:b/>
        </w:rPr>
        <w:t>when determining the PQI to CAPC mapping.</w:t>
      </w:r>
    </w:p>
    <w:p w14:paraId="330719EF" w14:textId="66EED894" w:rsidR="000C3000" w:rsidRPr="00427241" w:rsidRDefault="00D522B7" w:rsidP="00AC1D5A">
      <w:pPr>
        <w:jc w:val="both"/>
        <w:rPr>
          <w:rFonts w:ascii="Arial" w:eastAsiaTheme="minorEastAsia" w:hAnsi="Arial" w:cs="Arial"/>
          <w:lang w:eastAsia="zh-CN"/>
        </w:rPr>
      </w:pPr>
      <w:r w:rsidRPr="00427241">
        <w:rPr>
          <w:rFonts w:ascii="Arial" w:eastAsiaTheme="minorEastAsia" w:hAnsi="Arial" w:cs="Arial"/>
          <w:lang w:eastAsia="zh-CN"/>
        </w:rPr>
        <w:t>According to</w:t>
      </w:r>
      <w:r w:rsidR="000C3000" w:rsidRPr="00427241">
        <w:rPr>
          <w:rFonts w:ascii="Arial" w:eastAsiaTheme="minorEastAsia" w:hAnsi="Arial" w:cs="Arial"/>
          <w:lang w:eastAsia="zh-CN"/>
        </w:rPr>
        <w:t xml:space="preserve"> the tables for PQI, if we categorize the PQI based on </w:t>
      </w:r>
      <w:r w:rsidR="008571FB" w:rsidRPr="00427241">
        <w:rPr>
          <w:rFonts w:ascii="Arial" w:eastAsiaTheme="minorEastAsia" w:hAnsi="Arial" w:cs="Arial"/>
          <w:lang w:eastAsia="zh-CN"/>
        </w:rPr>
        <w:t>both PDB and priority</w:t>
      </w:r>
      <w:r w:rsidR="000B28EA" w:rsidRPr="00427241">
        <w:rPr>
          <w:rFonts w:ascii="Arial" w:eastAsiaTheme="minorEastAsia" w:hAnsi="Arial" w:cs="Arial"/>
          <w:lang w:eastAsia="zh-CN"/>
        </w:rPr>
        <w:t>:</w:t>
      </w:r>
    </w:p>
    <w:p w14:paraId="71F68624" w14:textId="6F5371DF" w:rsidR="008571FB" w:rsidRPr="00427241" w:rsidRDefault="008571FB" w:rsidP="00786929">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t>For PQI 21/55/90/91</w:t>
      </w:r>
      <w:r w:rsidR="000C3000" w:rsidRPr="00427241">
        <w:rPr>
          <w:rFonts w:ascii="Arial" w:eastAsiaTheme="minorEastAsia" w:hAnsi="Arial" w:cs="Arial"/>
          <w:sz w:val="20"/>
          <w:szCs w:val="20"/>
          <w:lang w:val="en-GB" w:eastAsia="zh-CN"/>
        </w:rPr>
        <w:t xml:space="preserve">, they have quite </w:t>
      </w:r>
      <w:r w:rsidRPr="00427241">
        <w:rPr>
          <w:rFonts w:ascii="Arial" w:eastAsiaTheme="minorEastAsia" w:hAnsi="Arial" w:cs="Arial"/>
          <w:sz w:val="20"/>
          <w:szCs w:val="20"/>
          <w:lang w:val="en-GB" w:eastAsia="zh-CN"/>
        </w:rPr>
        <w:t>stringent</w:t>
      </w:r>
      <w:r w:rsidR="000C3000" w:rsidRPr="00427241">
        <w:rPr>
          <w:rFonts w:ascii="Arial" w:eastAsiaTheme="minorEastAsia" w:hAnsi="Arial" w:cs="Arial"/>
          <w:sz w:val="20"/>
          <w:szCs w:val="20"/>
          <w:lang w:val="en-GB" w:eastAsia="zh-CN"/>
        </w:rPr>
        <w:t xml:space="preserve"> PDB requirement </w:t>
      </w:r>
      <w:r w:rsidRPr="00427241">
        <w:rPr>
          <w:rFonts w:ascii="Arial" w:eastAsiaTheme="minorEastAsia" w:hAnsi="Arial" w:cs="Arial"/>
          <w:sz w:val="20"/>
          <w:szCs w:val="20"/>
          <w:lang w:val="en-GB" w:eastAsia="zh-CN"/>
        </w:rPr>
        <w:t>and quite high priority</w:t>
      </w:r>
      <w:r w:rsidR="000C3000" w:rsidRPr="00427241">
        <w:rPr>
          <w:rFonts w:ascii="Arial" w:eastAsiaTheme="minorEastAsia" w:hAnsi="Arial" w:cs="Arial"/>
          <w:sz w:val="20"/>
          <w:szCs w:val="20"/>
          <w:lang w:val="en-GB" w:eastAsia="zh-CN"/>
        </w:rPr>
        <w:t>, so should be categorized as CAPC class 1;</w:t>
      </w:r>
      <w:r w:rsidRPr="00427241">
        <w:rPr>
          <w:rFonts w:ascii="Arial" w:eastAsiaTheme="minorEastAsia" w:hAnsi="Arial" w:cs="Arial"/>
          <w:sz w:val="20"/>
          <w:szCs w:val="20"/>
          <w:lang w:val="en-GB" w:eastAsia="zh-CN"/>
        </w:rPr>
        <w:t xml:space="preserve"> </w:t>
      </w:r>
    </w:p>
    <w:p w14:paraId="6596DE24" w14:textId="7EDFAFD3" w:rsidR="000C3000" w:rsidRPr="00427241" w:rsidRDefault="008571FB" w:rsidP="00786929">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lastRenderedPageBreak/>
        <w:t xml:space="preserve">For PQI 56/57/92/93, they have quite stringent PDB requirement but quite low priority, so should be categorized as CAPC class 2. </w:t>
      </w:r>
    </w:p>
    <w:p w14:paraId="34C7BD31" w14:textId="4B774262" w:rsidR="008571FB" w:rsidRPr="00427241" w:rsidRDefault="000C3000" w:rsidP="00786929">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t xml:space="preserve">For PQI </w:t>
      </w:r>
      <w:r w:rsidR="008571FB" w:rsidRPr="00427241">
        <w:rPr>
          <w:rFonts w:ascii="Arial" w:eastAsiaTheme="minorEastAsia" w:hAnsi="Arial" w:cs="Arial"/>
          <w:sz w:val="20"/>
          <w:szCs w:val="20"/>
          <w:lang w:val="en-GB" w:eastAsia="zh-CN"/>
        </w:rPr>
        <w:t>22</w:t>
      </w:r>
      <w:r w:rsidRPr="00427241">
        <w:rPr>
          <w:rFonts w:ascii="Arial" w:eastAsiaTheme="minorEastAsia" w:hAnsi="Arial" w:cs="Arial"/>
          <w:sz w:val="20"/>
          <w:szCs w:val="20"/>
          <w:lang w:val="en-GB" w:eastAsia="zh-CN"/>
        </w:rPr>
        <w:t>/</w:t>
      </w:r>
      <w:r w:rsidR="008571FB" w:rsidRPr="00427241">
        <w:rPr>
          <w:rFonts w:ascii="Arial" w:eastAsiaTheme="minorEastAsia" w:hAnsi="Arial" w:cs="Arial"/>
          <w:sz w:val="20"/>
          <w:szCs w:val="20"/>
          <w:lang w:val="en-GB" w:eastAsia="zh-CN"/>
        </w:rPr>
        <w:t>23</w:t>
      </w:r>
      <w:r w:rsidRPr="00427241">
        <w:rPr>
          <w:rFonts w:ascii="Arial" w:eastAsiaTheme="minorEastAsia" w:hAnsi="Arial" w:cs="Arial"/>
          <w:sz w:val="20"/>
          <w:szCs w:val="20"/>
          <w:lang w:val="en-GB" w:eastAsia="zh-CN"/>
        </w:rPr>
        <w:t>/</w:t>
      </w:r>
      <w:r w:rsidR="008571FB" w:rsidRPr="00427241">
        <w:rPr>
          <w:rFonts w:ascii="Arial" w:eastAsiaTheme="minorEastAsia" w:hAnsi="Arial" w:cs="Arial"/>
          <w:sz w:val="20"/>
          <w:szCs w:val="20"/>
          <w:lang w:val="en-GB" w:eastAsia="zh-CN"/>
        </w:rPr>
        <w:t>58</w:t>
      </w:r>
      <w:r w:rsidRPr="00427241">
        <w:rPr>
          <w:rFonts w:ascii="Arial" w:eastAsiaTheme="minorEastAsia" w:hAnsi="Arial" w:cs="Arial"/>
          <w:sz w:val="20"/>
          <w:szCs w:val="20"/>
          <w:lang w:val="en-GB" w:eastAsia="zh-CN"/>
        </w:rPr>
        <w:t xml:space="preserve">, </w:t>
      </w:r>
      <w:r w:rsidR="008571FB" w:rsidRPr="00427241">
        <w:rPr>
          <w:rFonts w:ascii="Arial" w:eastAsiaTheme="minorEastAsia" w:hAnsi="Arial" w:cs="Arial"/>
          <w:sz w:val="20"/>
          <w:szCs w:val="20"/>
          <w:lang w:val="en-GB" w:eastAsia="zh-CN"/>
        </w:rPr>
        <w:t xml:space="preserve">they have relatively </w:t>
      </w:r>
      <w:r w:rsidR="000B28EA" w:rsidRPr="00427241">
        <w:rPr>
          <w:rFonts w:ascii="Arial" w:eastAsiaTheme="minorEastAsia" w:hAnsi="Arial" w:cs="Arial"/>
          <w:sz w:val="20"/>
          <w:szCs w:val="20"/>
          <w:lang w:val="en-GB" w:eastAsia="zh-CN"/>
        </w:rPr>
        <w:t>loose</w:t>
      </w:r>
      <w:r w:rsidR="008571FB" w:rsidRPr="00427241">
        <w:rPr>
          <w:rFonts w:ascii="Arial" w:eastAsiaTheme="minorEastAsia" w:hAnsi="Arial" w:cs="Arial"/>
          <w:sz w:val="20"/>
          <w:szCs w:val="20"/>
          <w:lang w:val="en-GB" w:eastAsia="zh-CN"/>
        </w:rPr>
        <w:t xml:space="preserve"> PDB requirement and </w:t>
      </w:r>
      <w:r w:rsidR="000B28EA" w:rsidRPr="00427241">
        <w:rPr>
          <w:rFonts w:ascii="Arial" w:eastAsiaTheme="minorEastAsia" w:hAnsi="Arial" w:cs="Arial"/>
          <w:sz w:val="20"/>
          <w:szCs w:val="20"/>
          <w:lang w:val="en-GB" w:eastAsia="zh-CN"/>
        </w:rPr>
        <w:t xml:space="preserve">medium </w:t>
      </w:r>
      <w:r w:rsidR="008571FB" w:rsidRPr="00427241">
        <w:rPr>
          <w:rFonts w:ascii="Arial" w:eastAsiaTheme="minorEastAsia" w:hAnsi="Arial" w:cs="Arial"/>
          <w:sz w:val="20"/>
          <w:szCs w:val="20"/>
          <w:lang w:val="en-GB" w:eastAsia="zh-CN"/>
        </w:rPr>
        <w:t>priority</w:t>
      </w:r>
      <w:r w:rsidRPr="00427241">
        <w:rPr>
          <w:rFonts w:ascii="Arial" w:eastAsiaTheme="minorEastAsia" w:hAnsi="Arial" w:cs="Arial"/>
          <w:sz w:val="20"/>
          <w:szCs w:val="20"/>
          <w:lang w:val="en-GB" w:eastAsia="zh-CN"/>
        </w:rPr>
        <w:t xml:space="preserve">, </w:t>
      </w:r>
      <w:r w:rsidR="008571FB" w:rsidRPr="00427241">
        <w:rPr>
          <w:rFonts w:ascii="Arial" w:eastAsiaTheme="minorEastAsia" w:hAnsi="Arial" w:cs="Arial"/>
          <w:sz w:val="20"/>
          <w:szCs w:val="20"/>
          <w:lang w:val="en-GB" w:eastAsia="zh-CN"/>
        </w:rPr>
        <w:t xml:space="preserve">so should be categorized as CAPC class </w:t>
      </w:r>
      <w:r w:rsidR="00826DF2" w:rsidRPr="00427241">
        <w:rPr>
          <w:rFonts w:ascii="Arial" w:eastAsiaTheme="minorEastAsia" w:hAnsi="Arial" w:cs="Arial"/>
          <w:sz w:val="20"/>
          <w:szCs w:val="20"/>
          <w:lang w:val="en-GB" w:eastAsia="zh-CN"/>
        </w:rPr>
        <w:t xml:space="preserve">1 or </w:t>
      </w:r>
      <w:r w:rsidR="008571FB" w:rsidRPr="00427241">
        <w:rPr>
          <w:rFonts w:ascii="Arial" w:eastAsiaTheme="minorEastAsia" w:hAnsi="Arial" w:cs="Arial"/>
          <w:sz w:val="20"/>
          <w:szCs w:val="20"/>
          <w:lang w:val="en-GB" w:eastAsia="zh-CN"/>
        </w:rPr>
        <w:t xml:space="preserve">2. </w:t>
      </w:r>
    </w:p>
    <w:p w14:paraId="3782D39D" w14:textId="1787476A" w:rsidR="008571FB" w:rsidRPr="00427241" w:rsidRDefault="008571FB" w:rsidP="00786929">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t xml:space="preserve">For PQI </w:t>
      </w:r>
      <w:r w:rsidR="006841B3" w:rsidRPr="00427241">
        <w:rPr>
          <w:rFonts w:ascii="Arial" w:eastAsiaTheme="minorEastAsia" w:hAnsi="Arial" w:cs="Arial"/>
          <w:sz w:val="20"/>
          <w:szCs w:val="20"/>
          <w:lang w:val="en-GB" w:eastAsia="zh-CN"/>
        </w:rPr>
        <w:t>25</w:t>
      </w:r>
      <w:r w:rsidRPr="00427241">
        <w:rPr>
          <w:rFonts w:ascii="Arial" w:eastAsiaTheme="minorEastAsia" w:hAnsi="Arial" w:cs="Arial"/>
          <w:sz w:val="20"/>
          <w:szCs w:val="20"/>
          <w:lang w:val="en-GB" w:eastAsia="zh-CN"/>
        </w:rPr>
        <w:t xml:space="preserve">, they have </w:t>
      </w:r>
      <w:r w:rsidR="000B28EA" w:rsidRPr="00427241">
        <w:rPr>
          <w:rFonts w:ascii="Arial" w:eastAsiaTheme="minorEastAsia" w:hAnsi="Arial" w:cs="Arial"/>
          <w:sz w:val="20"/>
          <w:szCs w:val="20"/>
          <w:lang w:val="en-GB" w:eastAsia="zh-CN"/>
        </w:rPr>
        <w:t>relatively</w:t>
      </w:r>
      <w:r w:rsidRPr="00427241">
        <w:rPr>
          <w:rFonts w:ascii="Arial" w:eastAsiaTheme="minorEastAsia" w:hAnsi="Arial" w:cs="Arial"/>
          <w:sz w:val="20"/>
          <w:szCs w:val="20"/>
          <w:lang w:val="en-GB" w:eastAsia="zh-CN"/>
        </w:rPr>
        <w:t xml:space="preserve"> loose PDB requirement but quite high priority, so should be categorized as CAPC class 2. </w:t>
      </w:r>
    </w:p>
    <w:p w14:paraId="23B216B0" w14:textId="6DF72AE9" w:rsidR="000B28EA" w:rsidRPr="00427241" w:rsidRDefault="000B28EA" w:rsidP="00786929">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t xml:space="preserve">For PQI 59/61, they have quite loose PDB requirement and quite low priority, so should be categorized as CAPC class 3. </w:t>
      </w:r>
    </w:p>
    <w:p w14:paraId="6D7E3758" w14:textId="0664C8A0" w:rsidR="006841B3" w:rsidRPr="00427241" w:rsidRDefault="006841B3" w:rsidP="006841B3">
      <w:pPr>
        <w:pStyle w:val="aff4"/>
        <w:numPr>
          <w:ilvl w:val="0"/>
          <w:numId w:val="10"/>
        </w:numPr>
        <w:jc w:val="both"/>
        <w:rPr>
          <w:rFonts w:ascii="Arial" w:eastAsiaTheme="minorEastAsia" w:hAnsi="Arial" w:cs="Arial"/>
          <w:sz w:val="20"/>
          <w:szCs w:val="20"/>
          <w:lang w:val="en-GB" w:eastAsia="zh-CN"/>
        </w:rPr>
      </w:pPr>
      <w:r w:rsidRPr="00427241">
        <w:rPr>
          <w:rFonts w:ascii="Arial" w:eastAsiaTheme="minorEastAsia" w:hAnsi="Arial" w:cs="Arial"/>
          <w:sz w:val="20"/>
          <w:szCs w:val="20"/>
          <w:lang w:val="en-GB" w:eastAsia="zh-CN"/>
        </w:rPr>
        <w:t xml:space="preserve">For PQI 24/26/60, even though their PDB requirement is not that restrictive, but if we follow NR-U principle, these services should be categorized as CAPC class 1. </w:t>
      </w:r>
    </w:p>
    <w:p w14:paraId="67D4ECEF" w14:textId="1A55A1A4" w:rsidR="000C3000" w:rsidRPr="00427241" w:rsidRDefault="000B28EA" w:rsidP="00AC1D5A">
      <w:pPr>
        <w:jc w:val="both"/>
        <w:rPr>
          <w:rFonts w:ascii="Arial" w:eastAsiaTheme="minorEastAsia" w:hAnsi="Arial" w:cs="Arial"/>
          <w:lang w:eastAsia="zh-CN"/>
        </w:rPr>
      </w:pPr>
      <w:r w:rsidRPr="00427241">
        <w:rPr>
          <w:rFonts w:ascii="Arial" w:eastAsiaTheme="minorEastAsia" w:hAnsi="Arial" w:cs="Arial"/>
          <w:lang w:eastAsia="zh-CN"/>
        </w:rPr>
        <w:t xml:space="preserve">Based on the above analysis, we propose RAN2 to adopt the following CAPC to PQI mapping table. </w:t>
      </w:r>
    </w:p>
    <w:p w14:paraId="65F47EC0" w14:textId="77777777" w:rsidR="00D85423" w:rsidRPr="00427241" w:rsidRDefault="00D85423" w:rsidP="00D85423">
      <w:pPr>
        <w:jc w:val="both"/>
        <w:rPr>
          <w:rFonts w:ascii="Arial" w:eastAsiaTheme="minorEastAsia"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0B28EA" w:rsidRPr="00427241" w14:paraId="23DCB4CF" w14:textId="77777777" w:rsidTr="0037394C">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8E94B3" w14:textId="77777777" w:rsidR="000B28EA" w:rsidRPr="00427241" w:rsidRDefault="000B28EA" w:rsidP="0037394C">
            <w:pPr>
              <w:pStyle w:val="TAH"/>
              <w:rPr>
                <w:rFonts w:cs="Arial"/>
              </w:rPr>
            </w:pPr>
            <w:r w:rsidRPr="00427241">
              <w:rPr>
                <w:rFonts w:cs="Arial"/>
              </w:rP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EB7B0E" w14:textId="6520FFC7" w:rsidR="000B28EA" w:rsidRPr="00427241" w:rsidRDefault="000B28EA" w:rsidP="0037394C">
            <w:pPr>
              <w:pStyle w:val="TAH"/>
              <w:rPr>
                <w:rFonts w:cs="Arial"/>
              </w:rPr>
            </w:pPr>
            <w:r w:rsidRPr="00427241">
              <w:rPr>
                <w:rFonts w:cs="Arial"/>
              </w:rPr>
              <w:t>PQI</w:t>
            </w:r>
          </w:p>
        </w:tc>
      </w:tr>
      <w:tr w:rsidR="000B28EA" w:rsidRPr="00427241" w14:paraId="39738054" w14:textId="77777777" w:rsidTr="003739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511322D" w14:textId="77777777" w:rsidR="000B28EA" w:rsidRPr="00427241" w:rsidRDefault="000B28EA" w:rsidP="0037394C">
            <w:pPr>
              <w:pStyle w:val="TAC"/>
              <w:rPr>
                <w:rFonts w:cs="Arial"/>
              </w:rPr>
            </w:pPr>
            <w:r w:rsidRPr="00427241">
              <w:rPr>
                <w:rFonts w:cs="Arial"/>
              </w:rPr>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FBEE567" w14:textId="1EF7C639" w:rsidR="000B28EA" w:rsidRPr="00427241" w:rsidRDefault="000B28EA" w:rsidP="00826DF2">
            <w:pPr>
              <w:pStyle w:val="TAC"/>
              <w:rPr>
                <w:rFonts w:cs="Arial"/>
              </w:rPr>
            </w:pPr>
            <w:r w:rsidRPr="00427241">
              <w:rPr>
                <w:rFonts w:eastAsia="宋体" w:cs="Arial"/>
              </w:rPr>
              <w:t xml:space="preserve">21, </w:t>
            </w:r>
            <w:r w:rsidR="00826DF2" w:rsidRPr="00427241">
              <w:rPr>
                <w:rFonts w:eastAsia="宋体" w:cs="Arial"/>
              </w:rPr>
              <w:t>24, 26,</w:t>
            </w:r>
            <w:r w:rsidRPr="00427241">
              <w:rPr>
                <w:rFonts w:eastAsia="宋体" w:cs="Arial"/>
              </w:rPr>
              <w:t>55, 60, 90, 91</w:t>
            </w:r>
          </w:p>
        </w:tc>
      </w:tr>
      <w:tr w:rsidR="000B28EA" w:rsidRPr="00427241" w14:paraId="147D8F51" w14:textId="77777777" w:rsidTr="003739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F0EDD2D" w14:textId="77777777" w:rsidR="000B28EA" w:rsidRPr="00427241" w:rsidRDefault="000B28EA" w:rsidP="0037394C">
            <w:pPr>
              <w:pStyle w:val="TAC"/>
              <w:rPr>
                <w:rFonts w:cs="Arial"/>
              </w:rPr>
            </w:pPr>
            <w:r w:rsidRPr="00427241">
              <w:rPr>
                <w:rFonts w:cs="Arial"/>
              </w:rPr>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847C5D7" w14:textId="6157B835" w:rsidR="000B28EA" w:rsidRPr="00427241" w:rsidRDefault="00826DF2" w:rsidP="00826DF2">
            <w:pPr>
              <w:pStyle w:val="TAC"/>
              <w:rPr>
                <w:rFonts w:cs="Arial"/>
              </w:rPr>
            </w:pPr>
            <w:r w:rsidRPr="00427241">
              <w:rPr>
                <w:rFonts w:eastAsia="宋体" w:cs="Arial"/>
              </w:rPr>
              <w:t>[</w:t>
            </w:r>
            <w:r w:rsidR="000B28EA" w:rsidRPr="00427241">
              <w:rPr>
                <w:rFonts w:eastAsia="宋体" w:cs="Arial"/>
              </w:rPr>
              <w:t>22, 23</w:t>
            </w:r>
            <w:r w:rsidRPr="00427241">
              <w:rPr>
                <w:rFonts w:eastAsia="宋体" w:cs="Arial"/>
              </w:rPr>
              <w:t>]</w:t>
            </w:r>
            <w:r w:rsidR="000B28EA" w:rsidRPr="00427241">
              <w:rPr>
                <w:rFonts w:eastAsia="宋体" w:cs="Arial"/>
              </w:rPr>
              <w:t xml:space="preserve">, 25, 56, 57, </w:t>
            </w:r>
            <w:r w:rsidRPr="00427241">
              <w:rPr>
                <w:rFonts w:eastAsia="宋体" w:cs="Arial"/>
              </w:rPr>
              <w:t>[</w:t>
            </w:r>
            <w:r w:rsidR="000B28EA" w:rsidRPr="00427241">
              <w:rPr>
                <w:rFonts w:eastAsia="宋体" w:cs="Arial"/>
              </w:rPr>
              <w:t>58</w:t>
            </w:r>
            <w:r w:rsidRPr="00427241">
              <w:rPr>
                <w:rFonts w:eastAsia="宋体" w:cs="Arial"/>
              </w:rPr>
              <w:t>]</w:t>
            </w:r>
            <w:r w:rsidR="000B28EA" w:rsidRPr="00427241">
              <w:rPr>
                <w:rFonts w:eastAsia="宋体" w:cs="Arial"/>
              </w:rPr>
              <w:t xml:space="preserve">, 92, 93 </w:t>
            </w:r>
          </w:p>
        </w:tc>
      </w:tr>
      <w:tr w:rsidR="000B28EA" w:rsidRPr="00427241" w14:paraId="294A6534" w14:textId="77777777" w:rsidTr="003739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FEFD178" w14:textId="77777777" w:rsidR="000B28EA" w:rsidRPr="00427241" w:rsidRDefault="000B28EA" w:rsidP="0037394C">
            <w:pPr>
              <w:pStyle w:val="TAC"/>
              <w:rPr>
                <w:rFonts w:cs="Arial"/>
              </w:rPr>
            </w:pPr>
            <w:r w:rsidRPr="00427241">
              <w:rPr>
                <w:rFonts w:cs="Arial"/>
              </w:rPr>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E43C788" w14:textId="752D0241" w:rsidR="000B28EA" w:rsidRPr="00427241" w:rsidRDefault="008B7F94" w:rsidP="0037394C">
            <w:pPr>
              <w:pStyle w:val="TAC"/>
              <w:rPr>
                <w:rFonts w:cs="Arial"/>
              </w:rPr>
            </w:pPr>
            <w:r w:rsidRPr="00427241">
              <w:rPr>
                <w:rFonts w:eastAsia="宋体" w:cs="Arial"/>
              </w:rPr>
              <w:t>59, 61</w:t>
            </w:r>
          </w:p>
        </w:tc>
      </w:tr>
      <w:tr w:rsidR="000B28EA" w:rsidRPr="00427241" w14:paraId="48F9E969" w14:textId="77777777" w:rsidTr="0037394C">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6194998" w14:textId="77777777" w:rsidR="000B28EA" w:rsidRPr="00427241" w:rsidRDefault="000B28EA" w:rsidP="0037394C">
            <w:pPr>
              <w:pStyle w:val="TAC"/>
              <w:rPr>
                <w:rFonts w:cs="Arial"/>
              </w:rPr>
            </w:pPr>
            <w:r w:rsidRPr="00427241">
              <w:rPr>
                <w:rFonts w:cs="Arial"/>
              </w:rPr>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3290D8F" w14:textId="77777777" w:rsidR="000B28EA" w:rsidRPr="00427241" w:rsidRDefault="000B28EA" w:rsidP="0037394C">
            <w:pPr>
              <w:pStyle w:val="TAC"/>
              <w:rPr>
                <w:rFonts w:cs="Arial"/>
              </w:rPr>
            </w:pPr>
            <w:r w:rsidRPr="00427241">
              <w:rPr>
                <w:rFonts w:cs="Arial"/>
              </w:rPr>
              <w:t>-</w:t>
            </w:r>
          </w:p>
        </w:tc>
      </w:tr>
      <w:tr w:rsidR="000B28EA" w:rsidRPr="00427241" w14:paraId="2D295049" w14:textId="77777777" w:rsidTr="0037394C">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367C3F68" w14:textId="77777777" w:rsidR="000B28EA" w:rsidRPr="00427241" w:rsidRDefault="000B28EA" w:rsidP="0037394C">
            <w:pPr>
              <w:pStyle w:val="TAN"/>
              <w:rPr>
                <w:rFonts w:cs="Arial"/>
              </w:rPr>
            </w:pPr>
            <w:r w:rsidRPr="00427241">
              <w:rPr>
                <w:rFonts w:cs="Arial"/>
              </w:rPr>
              <w:t>NOTE:</w:t>
            </w:r>
            <w:r w:rsidRPr="00427241">
              <w:rPr>
                <w:rFonts w:cs="Arial"/>
              </w:rPr>
              <w:tab/>
              <w:t>lower CAPC value means higher priority</w:t>
            </w:r>
          </w:p>
          <w:p w14:paraId="57993F96" w14:textId="77777777" w:rsidR="000B28EA" w:rsidRPr="00427241" w:rsidRDefault="000B28EA" w:rsidP="0037394C">
            <w:pPr>
              <w:pStyle w:val="TAN"/>
              <w:rPr>
                <w:rFonts w:cs="Arial"/>
              </w:rPr>
            </w:pPr>
            <w:r w:rsidRPr="00427241">
              <w:rPr>
                <w:rFonts w:cs="Arial"/>
              </w:rPr>
              <w:t>-</w:t>
            </w:r>
          </w:p>
        </w:tc>
      </w:tr>
    </w:tbl>
    <w:p w14:paraId="5CCE750D" w14:textId="622C153D" w:rsidR="00323ED2" w:rsidRPr="00427241" w:rsidRDefault="00323ED2" w:rsidP="00323ED2">
      <w:pPr>
        <w:jc w:val="center"/>
        <w:rPr>
          <w:rFonts w:ascii="Arial" w:eastAsiaTheme="minorEastAsia" w:hAnsi="Arial" w:cs="Arial"/>
          <w:b/>
          <w:lang w:eastAsia="zh-CN"/>
        </w:rPr>
      </w:pPr>
      <w:r w:rsidRPr="00427241">
        <w:rPr>
          <w:rFonts w:ascii="Arial" w:eastAsiaTheme="minorEastAsia" w:hAnsi="Arial" w:cs="Arial"/>
          <w:b/>
          <w:lang w:eastAsia="zh-CN"/>
        </w:rPr>
        <w:t>Table 1</w:t>
      </w:r>
    </w:p>
    <w:p w14:paraId="1C7D5717" w14:textId="1BF61F6F" w:rsidR="00D85423" w:rsidRPr="00427241" w:rsidRDefault="00323ED2" w:rsidP="00EA0A13">
      <w:pPr>
        <w:jc w:val="both"/>
        <w:rPr>
          <w:rFonts w:ascii="Arial" w:hAnsi="Arial" w:cs="Arial"/>
          <w:b/>
        </w:rPr>
      </w:pPr>
      <w:r w:rsidRPr="00427241">
        <w:rPr>
          <w:rFonts w:ascii="Arial" w:hAnsi="Arial" w:cs="Arial"/>
          <w:b/>
        </w:rPr>
        <w:t xml:space="preserve">Proposal </w:t>
      </w:r>
      <w:r w:rsidR="005E6C6F" w:rsidRPr="00427241">
        <w:rPr>
          <w:rFonts w:ascii="Arial" w:hAnsi="Arial" w:cs="Arial"/>
          <w:b/>
        </w:rPr>
        <w:t>2</w:t>
      </w:r>
      <w:r w:rsidRPr="00427241">
        <w:rPr>
          <w:rFonts w:ascii="Arial" w:hAnsi="Arial" w:cs="Arial"/>
          <w:b/>
        </w:rPr>
        <w:t xml:space="preserve">: </w:t>
      </w:r>
      <w:r w:rsidR="00826DF2" w:rsidRPr="00427241">
        <w:rPr>
          <w:rFonts w:ascii="Arial" w:hAnsi="Arial" w:cs="Arial"/>
          <w:b/>
        </w:rPr>
        <w:t xml:space="preserve">RAN2 to agree to map PQI 21/24/26/55/60/90/91 to CAPC priority class 1. </w:t>
      </w:r>
    </w:p>
    <w:p w14:paraId="2F60AF7C" w14:textId="1C4A62DA" w:rsidR="00826DF2" w:rsidRPr="00427241" w:rsidRDefault="00826DF2" w:rsidP="00EA0A13">
      <w:pPr>
        <w:jc w:val="both"/>
        <w:rPr>
          <w:rFonts w:ascii="Arial" w:hAnsi="Arial" w:cs="Arial"/>
          <w:b/>
        </w:rPr>
      </w:pPr>
      <w:r w:rsidRPr="00427241">
        <w:rPr>
          <w:rFonts w:ascii="Arial" w:hAnsi="Arial" w:cs="Arial"/>
          <w:b/>
        </w:rPr>
        <w:t xml:space="preserve">Proposal </w:t>
      </w:r>
      <w:r w:rsidR="005E6C6F" w:rsidRPr="00427241">
        <w:rPr>
          <w:rFonts w:ascii="Arial" w:hAnsi="Arial" w:cs="Arial"/>
          <w:b/>
        </w:rPr>
        <w:t>3</w:t>
      </w:r>
      <w:r w:rsidRPr="00427241">
        <w:rPr>
          <w:rFonts w:ascii="Arial" w:hAnsi="Arial" w:cs="Arial"/>
          <w:b/>
        </w:rPr>
        <w:t>: RAN2 to agree to map PQI 25/56/57/92/93 to CAPC priority class 2.</w:t>
      </w:r>
    </w:p>
    <w:p w14:paraId="3D4ACA87" w14:textId="754B30AC" w:rsidR="00826DF2" w:rsidRPr="00427241" w:rsidRDefault="00826DF2" w:rsidP="00826DF2">
      <w:pPr>
        <w:jc w:val="both"/>
        <w:rPr>
          <w:rFonts w:ascii="Arial" w:hAnsi="Arial" w:cs="Arial"/>
          <w:b/>
        </w:rPr>
      </w:pPr>
      <w:r w:rsidRPr="00427241">
        <w:rPr>
          <w:rFonts w:ascii="Arial" w:hAnsi="Arial" w:cs="Arial"/>
          <w:b/>
        </w:rPr>
        <w:t xml:space="preserve">Proposal </w:t>
      </w:r>
      <w:r w:rsidR="005E6C6F" w:rsidRPr="00427241">
        <w:rPr>
          <w:rFonts w:ascii="Arial" w:hAnsi="Arial" w:cs="Arial"/>
          <w:b/>
        </w:rPr>
        <w:t>4</w:t>
      </w:r>
      <w:r w:rsidRPr="00427241">
        <w:rPr>
          <w:rFonts w:ascii="Arial" w:hAnsi="Arial" w:cs="Arial"/>
          <w:b/>
        </w:rPr>
        <w:t>: RAN2 to agree to map PQI 59/61 to CAPC priority class 3.</w:t>
      </w:r>
    </w:p>
    <w:p w14:paraId="1A1F8C1D" w14:textId="20C6F5F8" w:rsidR="00826DF2" w:rsidRPr="00427241" w:rsidRDefault="00826DF2" w:rsidP="00EA0A13">
      <w:pPr>
        <w:jc w:val="both"/>
        <w:rPr>
          <w:rFonts w:ascii="Arial" w:hAnsi="Arial" w:cs="Arial"/>
          <w:b/>
        </w:rPr>
      </w:pPr>
      <w:r w:rsidRPr="00427241">
        <w:rPr>
          <w:rFonts w:ascii="Arial" w:hAnsi="Arial" w:cs="Arial"/>
          <w:b/>
        </w:rPr>
        <w:t xml:space="preserve">Proposal </w:t>
      </w:r>
      <w:r w:rsidR="005E6C6F" w:rsidRPr="00427241">
        <w:rPr>
          <w:rFonts w:ascii="Arial" w:hAnsi="Arial" w:cs="Arial"/>
          <w:b/>
        </w:rPr>
        <w:t>5</w:t>
      </w:r>
      <w:r w:rsidRPr="00427241">
        <w:rPr>
          <w:rFonts w:ascii="Arial" w:hAnsi="Arial" w:cs="Arial"/>
          <w:b/>
        </w:rPr>
        <w:t>: RAN2 to discuss whether to map PQI 22/23/58 to CAPC priority class 1 or 2.</w:t>
      </w:r>
    </w:p>
    <w:p w14:paraId="23E14C9D" w14:textId="392F4D58" w:rsidR="005E6C6F"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5E6C6F" w:rsidRPr="009D4884">
        <w:rPr>
          <w:rFonts w:eastAsia="宋体"/>
          <w:szCs w:val="32"/>
          <w:lang w:eastAsia="zh-CN"/>
        </w:rPr>
        <w:t xml:space="preserve">CAPC selection and multiplexing of data </w:t>
      </w:r>
    </w:p>
    <w:p w14:paraId="1544E234" w14:textId="77777777" w:rsidR="005E6C6F" w:rsidRPr="00427241" w:rsidRDefault="005E6C6F" w:rsidP="005E6C6F">
      <w:pPr>
        <w:jc w:val="both"/>
        <w:rPr>
          <w:rFonts w:ascii="Arial" w:eastAsiaTheme="minorEastAsia" w:hAnsi="Arial" w:cs="Arial"/>
          <w:lang w:val="en-US" w:eastAsia="zh-CN"/>
        </w:rPr>
      </w:pPr>
      <w:r w:rsidRPr="00427241">
        <w:rPr>
          <w:rFonts w:ascii="Arial" w:eastAsiaTheme="minorEastAsia" w:hAnsi="Arial" w:cs="Arial"/>
          <w:lang w:val="en-US" w:eastAsia="zh-CN"/>
        </w:rPr>
        <w:t>During last meeting, we have reached the following WA on how to determine the CAPC of the TB if CAPC is not indicated in DCI.</w:t>
      </w:r>
    </w:p>
    <w:p w14:paraId="0EA69D17" w14:textId="77777777" w:rsidR="005E6C6F" w:rsidRPr="00427241" w:rsidRDefault="005E6C6F" w:rsidP="005E6C6F">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Agreement on SL CAPC rules</w:t>
      </w:r>
    </w:p>
    <w:p w14:paraId="28E537AD" w14:textId="77777777" w:rsidR="005E6C6F" w:rsidRPr="00427241" w:rsidRDefault="005E6C6F" w:rsidP="005E6C6F">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Theme="minorEastAsia" w:hAnsi="Arial" w:cs="Arial"/>
          <w:szCs w:val="24"/>
          <w:lang w:eastAsia="zh-CN"/>
        </w:rPr>
      </w:pPr>
      <w:r w:rsidRPr="00427241">
        <w:rPr>
          <w:rFonts w:ascii="Arial" w:eastAsia="MS Mincho" w:hAnsi="Arial" w:cs="Arial"/>
          <w:szCs w:val="24"/>
          <w:lang w:eastAsia="en-GB"/>
        </w:rPr>
        <w:t xml:space="preserve">1: </w:t>
      </w:r>
      <w:r w:rsidRPr="00427241">
        <w:rPr>
          <w:rFonts w:ascii="Arial" w:eastAsia="MS Mincho" w:hAnsi="Arial" w:cs="Arial"/>
          <w:szCs w:val="24"/>
          <w:lang w:eastAsia="en-GB"/>
        </w:rPr>
        <w:tab/>
        <w:t>Working assumption: If PQI-based CAPC mapping is agreed, as in NR-U, the lowest priority CAPC of the logical channel(s) with MAC SDU multiplexed in the TB is used regardless of whether the TB also contains SL MAC CEs in addition to MAC SDUs</w:t>
      </w:r>
    </w:p>
    <w:p w14:paraId="3F8974DD" w14:textId="77777777" w:rsidR="000355FC" w:rsidRPr="00427241" w:rsidRDefault="000355FC" w:rsidP="005E6C6F">
      <w:pPr>
        <w:jc w:val="both"/>
        <w:rPr>
          <w:rFonts w:ascii="Arial" w:eastAsiaTheme="minorEastAsia" w:hAnsi="Arial" w:cs="Arial"/>
          <w:lang w:val="en-US" w:eastAsia="zh-CN"/>
        </w:rPr>
      </w:pPr>
    </w:p>
    <w:p w14:paraId="7C95A3C9" w14:textId="787BC6E0" w:rsidR="005E6C6F" w:rsidRPr="00427241" w:rsidRDefault="005E6C6F" w:rsidP="005E6C6F">
      <w:pPr>
        <w:jc w:val="both"/>
        <w:rPr>
          <w:rFonts w:ascii="Arial" w:eastAsiaTheme="minorEastAsia" w:hAnsi="Arial" w:cs="Arial"/>
          <w:lang w:val="en-US" w:eastAsia="zh-CN"/>
        </w:rPr>
      </w:pPr>
      <w:r w:rsidRPr="00427241">
        <w:rPr>
          <w:rFonts w:ascii="Arial" w:eastAsiaTheme="minorEastAsia" w:hAnsi="Arial" w:cs="Arial"/>
          <w:lang w:val="en-US" w:eastAsia="zh-CN"/>
        </w:rPr>
        <w:t xml:space="preserve">We think the current WA is aligned with NR-U and should be confirmed. Since we have already agreed with PQI-based mapping, the “if” condition can be deleted from the proposal. </w:t>
      </w:r>
    </w:p>
    <w:p w14:paraId="7EF54EE9" w14:textId="4CF47AE9" w:rsidR="005E6C6F" w:rsidRPr="00427241" w:rsidRDefault="005E6C6F" w:rsidP="00EA0A13">
      <w:pPr>
        <w:jc w:val="both"/>
        <w:rPr>
          <w:rFonts w:ascii="Arial" w:hAnsi="Arial" w:cs="Arial"/>
          <w:b/>
        </w:rPr>
      </w:pPr>
      <w:r w:rsidRPr="00427241">
        <w:rPr>
          <w:rFonts w:ascii="Arial" w:hAnsi="Arial" w:cs="Arial"/>
          <w:b/>
        </w:rPr>
        <w:t>Proposal 6: RAN2 to confirm the WA “as in NR-U, the lowest priority CAPC of the logical channel(s) with MAC SDU multiplexed in the TB is used regardless of whether the TB also contains SL MAC CEs in addition to MAC SDUs” as agreement.</w:t>
      </w:r>
    </w:p>
    <w:p w14:paraId="5A18A10A" w14:textId="1DC5FB82" w:rsidR="00E117BA"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E117BA" w:rsidRPr="009D4884">
        <w:rPr>
          <w:rFonts w:eastAsia="宋体"/>
          <w:szCs w:val="32"/>
          <w:lang w:eastAsia="zh-CN"/>
        </w:rPr>
        <w:t xml:space="preserve">Handling of non-standardized PQI </w:t>
      </w:r>
    </w:p>
    <w:p w14:paraId="755C7D3F" w14:textId="130325FF" w:rsidR="009149FB" w:rsidRPr="00427241" w:rsidRDefault="00C25AF2" w:rsidP="00EA0A13">
      <w:pPr>
        <w:jc w:val="both"/>
        <w:rPr>
          <w:rFonts w:ascii="Arial" w:eastAsiaTheme="minorEastAsia" w:hAnsi="Arial" w:cs="Arial"/>
          <w:lang w:eastAsia="zh-CN"/>
        </w:rPr>
      </w:pPr>
      <w:r w:rsidRPr="00427241">
        <w:rPr>
          <w:rFonts w:ascii="Arial" w:eastAsiaTheme="minorEastAsia" w:hAnsi="Arial" w:cs="Arial"/>
          <w:lang w:eastAsia="zh-CN"/>
        </w:rPr>
        <w:t xml:space="preserve">Regarding the </w:t>
      </w:r>
      <w:r w:rsidR="00E117BA" w:rsidRPr="00427241">
        <w:rPr>
          <w:rFonts w:ascii="Arial" w:eastAsiaTheme="minorEastAsia" w:hAnsi="Arial" w:cs="Arial"/>
          <w:lang w:eastAsia="zh-CN"/>
        </w:rPr>
        <w:t xml:space="preserve">handling of non-standardized PQI, </w:t>
      </w:r>
      <w:r w:rsidR="009149FB" w:rsidRPr="00427241">
        <w:rPr>
          <w:rFonts w:ascii="Arial" w:eastAsiaTheme="minorEastAsia" w:hAnsi="Arial" w:cs="Arial"/>
          <w:lang w:eastAsia="zh-CN"/>
        </w:rPr>
        <w:t>we have achieved some agreements</w:t>
      </w:r>
      <w:r w:rsidR="007056E8" w:rsidRPr="00427241">
        <w:rPr>
          <w:rFonts w:ascii="Arial" w:eastAsiaTheme="minorEastAsia" w:hAnsi="Arial" w:cs="Arial"/>
          <w:lang w:eastAsia="zh-CN"/>
        </w:rPr>
        <w:t>/WA</w:t>
      </w:r>
      <w:r w:rsidR="009149FB" w:rsidRPr="00427241">
        <w:rPr>
          <w:rFonts w:ascii="Arial" w:eastAsiaTheme="minorEastAsia" w:hAnsi="Arial" w:cs="Arial"/>
          <w:lang w:eastAsia="zh-CN"/>
        </w:rPr>
        <w:t xml:space="preserve"> during last meeting. </w:t>
      </w:r>
    </w:p>
    <w:p w14:paraId="46EA7C31" w14:textId="77777777" w:rsidR="009149FB" w:rsidRPr="00427241" w:rsidRDefault="009149FB" w:rsidP="009149FB">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Agreements on SL CAPC for RRC inactive/idle/OOC UE</w:t>
      </w:r>
    </w:p>
    <w:p w14:paraId="2CAB4728" w14:textId="77777777" w:rsidR="009149FB" w:rsidRPr="00427241" w:rsidRDefault="009149FB" w:rsidP="009149FB">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 xml:space="preserve">1: </w:t>
      </w:r>
      <w:r w:rsidRPr="00427241">
        <w:rPr>
          <w:rFonts w:ascii="Arial" w:eastAsia="MS Mincho" w:hAnsi="Arial" w:cs="Arial"/>
          <w:szCs w:val="24"/>
          <w:lang w:eastAsia="en-GB"/>
        </w:rPr>
        <w:tab/>
        <w:t>For an IDLE/INACTIVE/OOC UE, if the QoS flow of non-standardized PQI can be mapped to a non-default SLRB, the UE determines the CAPC of this non-standardized PQI using the CAPC of this SLRB.</w:t>
      </w:r>
    </w:p>
    <w:p w14:paraId="1A082E72" w14:textId="5FB461DD" w:rsidR="009149FB" w:rsidRPr="00427241" w:rsidRDefault="009149FB" w:rsidP="00137A97">
      <w:pPr>
        <w:pBdr>
          <w:top w:val="single" w:sz="4" w:space="0"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2:</w:t>
      </w:r>
      <w:r w:rsidRPr="00427241">
        <w:rPr>
          <w:rFonts w:ascii="Arial" w:eastAsia="MS Mincho" w:hAnsi="Arial" w:cs="Arial"/>
          <w:szCs w:val="24"/>
          <w:lang w:eastAsia="en-GB"/>
        </w:rPr>
        <w:tab/>
        <w:t xml:space="preserve">Working assumption: Use the CAPC of the standardized PQ I or the CAPC of non-standardized PQI configured in SIB/pre-configuration which best matches the QoS </w:t>
      </w:r>
      <w:r w:rsidRPr="00427241">
        <w:rPr>
          <w:rFonts w:ascii="Arial" w:eastAsia="MS Mincho" w:hAnsi="Arial" w:cs="Arial"/>
          <w:szCs w:val="24"/>
          <w:lang w:eastAsia="en-GB"/>
        </w:rPr>
        <w:lastRenderedPageBreak/>
        <w:t>characteristics of the current non-standardized PQI based on one or more QoS characteristics</w:t>
      </w:r>
    </w:p>
    <w:p w14:paraId="3610D5B7" w14:textId="77777777" w:rsidR="000355FC" w:rsidRPr="00427241" w:rsidRDefault="000355FC" w:rsidP="00EA0A13">
      <w:pPr>
        <w:jc w:val="both"/>
        <w:rPr>
          <w:rFonts w:ascii="Arial" w:eastAsiaTheme="minorEastAsia" w:hAnsi="Arial" w:cs="Arial"/>
          <w:lang w:eastAsia="zh-CN"/>
        </w:rPr>
      </w:pPr>
    </w:p>
    <w:p w14:paraId="103B9B1F" w14:textId="175514EF" w:rsidR="00137A97" w:rsidRPr="00427241" w:rsidRDefault="00137A97" w:rsidP="00EA0A13">
      <w:pPr>
        <w:jc w:val="both"/>
        <w:rPr>
          <w:rFonts w:ascii="Arial" w:hAnsi="Arial" w:cs="Arial"/>
        </w:rPr>
      </w:pPr>
      <w:r w:rsidRPr="00427241">
        <w:rPr>
          <w:rFonts w:ascii="Arial" w:eastAsiaTheme="minorEastAsia" w:hAnsi="Arial" w:cs="Arial"/>
          <w:lang w:eastAsia="zh-CN"/>
        </w:rPr>
        <w:t xml:space="preserve">Actually there was another proposed alternative i.e., </w:t>
      </w:r>
      <w:r w:rsidRPr="00427241">
        <w:rPr>
          <w:rFonts w:ascii="Arial" w:hAnsi="Arial" w:cs="Arial"/>
        </w:rPr>
        <w:t xml:space="preserve">use default CAPC value which is pre-defined or configured by SIB/pre-configuration. However, as companies mentioned, non-standardized PQI is various and it is not flexible to map </w:t>
      </w:r>
      <w:r w:rsidR="009815F2" w:rsidRPr="00427241">
        <w:rPr>
          <w:rFonts w:ascii="Arial" w:hAnsi="Arial" w:cs="Arial"/>
        </w:rPr>
        <w:t xml:space="preserve">all the non-standardized PQI </w:t>
      </w:r>
      <w:r w:rsidRPr="00427241">
        <w:rPr>
          <w:rFonts w:ascii="Arial" w:hAnsi="Arial" w:cs="Arial"/>
        </w:rPr>
        <w:t xml:space="preserve">to single pre-defined default CAPC. So we propose to confirm the WA as agreement. </w:t>
      </w:r>
    </w:p>
    <w:p w14:paraId="631001DD" w14:textId="706E4D6A" w:rsidR="009815F2" w:rsidRPr="00427241" w:rsidRDefault="00137A97" w:rsidP="00EA0A13">
      <w:pPr>
        <w:jc w:val="both"/>
        <w:rPr>
          <w:rFonts w:ascii="Arial" w:eastAsiaTheme="minorEastAsia" w:hAnsi="Arial" w:cs="Arial"/>
          <w:lang w:eastAsia="zh-CN"/>
        </w:rPr>
      </w:pPr>
      <w:r w:rsidRPr="00427241">
        <w:rPr>
          <w:rFonts w:ascii="Arial" w:hAnsi="Arial" w:cs="Arial"/>
        </w:rPr>
        <w:t>In addition, regarding whether to define detailed rules on how to determine which standardized PQI or non-standardized PQI configured in SIB/pre-configuration</w:t>
      </w:r>
      <w:r w:rsidR="009815F2" w:rsidRPr="00427241">
        <w:rPr>
          <w:rFonts w:ascii="Arial" w:hAnsi="Arial" w:cs="Arial"/>
        </w:rPr>
        <w:t xml:space="preserve"> best matches the current non-standardized PQI, we think it is hard and complicated to specify all the detailed conditions especially when the PQI to CAPC mapping is based on more than one </w:t>
      </w:r>
      <w:r w:rsidR="009815F2" w:rsidRPr="00427241">
        <w:rPr>
          <w:rFonts w:ascii="Arial" w:eastAsiaTheme="minorEastAsia" w:hAnsi="Arial" w:cs="Arial"/>
          <w:lang w:eastAsia="zh-CN"/>
        </w:rPr>
        <w:t xml:space="preserve">criterion, so it is better to leave this to UE implementation, i.e., UE determines </w:t>
      </w:r>
      <w:r w:rsidR="002A5A65" w:rsidRPr="00427241">
        <w:rPr>
          <w:rFonts w:ascii="Arial" w:eastAsiaTheme="minorEastAsia" w:hAnsi="Arial" w:cs="Arial"/>
          <w:lang w:eastAsia="zh-CN"/>
        </w:rPr>
        <w:t xml:space="preserve">the </w:t>
      </w:r>
      <w:r w:rsidR="009815F2" w:rsidRPr="00427241">
        <w:rPr>
          <w:rFonts w:ascii="Arial" w:hAnsi="Arial" w:cs="Arial"/>
        </w:rPr>
        <w:t>standardized PQI or non-standardized PQI configured in SIB/pre-configuration best matches the current non-standardized PQI</w:t>
      </w:r>
      <w:r w:rsidR="009815F2" w:rsidRPr="00427241">
        <w:rPr>
          <w:rFonts w:ascii="Arial" w:eastAsiaTheme="minorEastAsia" w:hAnsi="Arial" w:cs="Arial"/>
          <w:lang w:eastAsia="zh-CN"/>
        </w:rPr>
        <w:t xml:space="preserve"> based on one or more QoS characteristics by implementation. </w:t>
      </w:r>
    </w:p>
    <w:p w14:paraId="5471A49E" w14:textId="01865102" w:rsidR="009815F2" w:rsidRPr="00427241" w:rsidRDefault="009815F2" w:rsidP="009815F2">
      <w:pPr>
        <w:jc w:val="both"/>
        <w:rPr>
          <w:rFonts w:ascii="Arial" w:hAnsi="Arial" w:cs="Arial"/>
          <w:b/>
        </w:rPr>
      </w:pPr>
      <w:r w:rsidRPr="00427241">
        <w:rPr>
          <w:rFonts w:ascii="Arial" w:hAnsi="Arial" w:cs="Arial"/>
          <w:b/>
        </w:rPr>
        <w:t xml:space="preserve">Proposal </w:t>
      </w:r>
      <w:r w:rsidR="005E6C6F" w:rsidRPr="00427241">
        <w:rPr>
          <w:rFonts w:ascii="Arial" w:hAnsi="Arial" w:cs="Arial"/>
          <w:b/>
        </w:rPr>
        <w:t>7</w:t>
      </w:r>
      <w:r w:rsidRPr="00427241">
        <w:rPr>
          <w:rFonts w:ascii="Arial" w:hAnsi="Arial" w:cs="Arial"/>
          <w:b/>
        </w:rPr>
        <w:t xml:space="preserve">: </w:t>
      </w:r>
      <w:commentRangeStart w:id="1"/>
      <w:r w:rsidRPr="00427241">
        <w:rPr>
          <w:rFonts w:ascii="Arial" w:hAnsi="Arial" w:cs="Arial"/>
          <w:b/>
        </w:rPr>
        <w:t xml:space="preserve">Confirm the </w:t>
      </w:r>
      <w:r w:rsidR="000D259E" w:rsidRPr="00427241">
        <w:rPr>
          <w:rFonts w:ascii="Arial" w:hAnsi="Arial" w:cs="Arial"/>
          <w:b/>
        </w:rPr>
        <w:t xml:space="preserve">WA </w:t>
      </w:r>
      <w:commentRangeEnd w:id="1"/>
      <w:r w:rsidR="00A72A6B" w:rsidRPr="00427241">
        <w:rPr>
          <w:rStyle w:val="aff2"/>
          <w:rFonts w:ascii="Arial" w:hAnsi="Arial" w:cs="Arial"/>
        </w:rPr>
        <w:commentReference w:id="1"/>
      </w:r>
      <w:r w:rsidR="000D259E" w:rsidRPr="00427241">
        <w:rPr>
          <w:rFonts w:ascii="Arial" w:hAnsi="Arial" w:cs="Arial"/>
          <w:b/>
        </w:rPr>
        <w:t xml:space="preserve">“Use </w:t>
      </w:r>
      <w:r w:rsidR="002A5A65" w:rsidRPr="00427241">
        <w:rPr>
          <w:rFonts w:ascii="Arial" w:hAnsi="Arial" w:cs="Arial"/>
          <w:b/>
        </w:rPr>
        <w:t>the CAPC of the standardized PQ</w:t>
      </w:r>
      <w:r w:rsidR="000D259E" w:rsidRPr="00427241">
        <w:rPr>
          <w:rFonts w:ascii="Arial" w:hAnsi="Arial" w:cs="Arial"/>
          <w:b/>
        </w:rPr>
        <w:t>I or the CAPC of non-standardized PQI configured in SIB/pre-configuration which best matches the QoS characteristics of the current non-standardized PQI based on one or more QoS characteristics”</w:t>
      </w:r>
      <w:r w:rsidR="002A5A65" w:rsidRPr="00427241">
        <w:rPr>
          <w:rFonts w:ascii="Arial" w:hAnsi="Arial" w:cs="Arial"/>
          <w:b/>
        </w:rPr>
        <w:t xml:space="preserve"> as agreement</w:t>
      </w:r>
      <w:r w:rsidRPr="00427241">
        <w:rPr>
          <w:rFonts w:ascii="Arial" w:hAnsi="Arial" w:cs="Arial"/>
          <w:b/>
        </w:rPr>
        <w:t xml:space="preserve">. </w:t>
      </w:r>
    </w:p>
    <w:p w14:paraId="74710882" w14:textId="292CC8C3" w:rsidR="009815F2" w:rsidRPr="00427241" w:rsidRDefault="002A5A65" w:rsidP="00EA0A13">
      <w:pPr>
        <w:jc w:val="both"/>
        <w:rPr>
          <w:rFonts w:ascii="Arial" w:hAnsi="Arial" w:cs="Arial"/>
          <w:b/>
        </w:rPr>
      </w:pPr>
      <w:r w:rsidRPr="00427241">
        <w:rPr>
          <w:rFonts w:ascii="Arial" w:hAnsi="Arial" w:cs="Arial"/>
          <w:b/>
        </w:rPr>
        <w:t xml:space="preserve">Proposal </w:t>
      </w:r>
      <w:r w:rsidR="005E6C6F" w:rsidRPr="00427241">
        <w:rPr>
          <w:rFonts w:ascii="Arial" w:hAnsi="Arial" w:cs="Arial"/>
          <w:b/>
        </w:rPr>
        <w:t>8</w:t>
      </w:r>
      <w:r w:rsidRPr="00427241">
        <w:rPr>
          <w:rFonts w:ascii="Arial" w:hAnsi="Arial" w:cs="Arial"/>
          <w:b/>
        </w:rPr>
        <w:t>:</w:t>
      </w:r>
      <w:r w:rsidRPr="00427241">
        <w:rPr>
          <w:rFonts w:ascii="Arial" w:hAnsi="Arial" w:cs="Arial"/>
        </w:rPr>
        <w:t xml:space="preserve"> </w:t>
      </w:r>
      <w:r w:rsidRPr="00427241">
        <w:rPr>
          <w:rFonts w:ascii="Arial" w:hAnsi="Arial" w:cs="Arial"/>
          <w:b/>
        </w:rPr>
        <w:t>UE determines the standardized PQI or non-standardized PQI configured in SIB/pre-configuration best matches the current non-standardized PQI based on one or more QoS characteristics by implementation.</w:t>
      </w:r>
    </w:p>
    <w:p w14:paraId="792807CF" w14:textId="5409A241" w:rsidR="005E6C6F"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w:t>
      </w:r>
      <w:r w:rsidR="005E6C6F" w:rsidRPr="009D4884">
        <w:rPr>
          <w:rFonts w:eastAsia="宋体"/>
          <w:szCs w:val="32"/>
          <w:lang w:eastAsia="zh-CN"/>
        </w:rPr>
        <w:t xml:space="preserve">CAPC table on UE side </w:t>
      </w:r>
    </w:p>
    <w:p w14:paraId="5193A5ED" w14:textId="562F234B" w:rsidR="00A72A6B" w:rsidRPr="00427241" w:rsidRDefault="00A72A6B" w:rsidP="005E6C6F">
      <w:pPr>
        <w:jc w:val="both"/>
        <w:rPr>
          <w:rFonts w:ascii="Arial" w:eastAsiaTheme="minorEastAsia" w:hAnsi="Arial" w:cs="Arial"/>
          <w:lang w:eastAsia="zh-CN"/>
        </w:rPr>
      </w:pPr>
      <w:r w:rsidRPr="00427241">
        <w:rPr>
          <w:rFonts w:ascii="Arial" w:eastAsiaTheme="minorEastAsia" w:hAnsi="Arial" w:cs="Arial"/>
          <w:lang w:eastAsia="zh-CN"/>
        </w:rPr>
        <w:t>Based on the above WA: “</w:t>
      </w:r>
      <w:r w:rsidRPr="00427241">
        <w:rPr>
          <w:rFonts w:ascii="Arial" w:eastAsiaTheme="minorEastAsia" w:hAnsi="Arial" w:cs="Arial"/>
          <w:b/>
          <w:i/>
          <w:lang w:eastAsia="zh-CN"/>
        </w:rPr>
        <w:t>Use the CAPC of the standardized PQI or the CAPC of non-standardized PQI configured in SIB/pre-configuration</w:t>
      </w:r>
      <w:r w:rsidRPr="00427241">
        <w:rPr>
          <w:rFonts w:ascii="Arial" w:eastAsiaTheme="minorEastAsia" w:hAnsi="Arial" w:cs="Arial"/>
          <w:lang w:eastAsia="zh-CN"/>
        </w:rPr>
        <w:t xml:space="preserve"> which best matches the QoS characteristics of the current non-standardized PQI based on one or more QoS characteristics”, it requires the UE to check the table to determine the CAPC </w:t>
      </w:r>
      <w:r w:rsidR="00201BA4" w:rsidRPr="00427241">
        <w:rPr>
          <w:rFonts w:ascii="Arial" w:eastAsiaTheme="minorEastAsia" w:hAnsi="Arial" w:cs="Arial"/>
          <w:lang w:eastAsia="zh-CN"/>
        </w:rPr>
        <w:t xml:space="preserve">for the non-standardized PQI. Therefore the CAPC table also applies to the UE side. </w:t>
      </w:r>
    </w:p>
    <w:p w14:paraId="6969C7F0" w14:textId="7AAC071A" w:rsidR="00201BA4" w:rsidRPr="00427241" w:rsidRDefault="00201BA4" w:rsidP="005E6C6F">
      <w:pPr>
        <w:jc w:val="both"/>
        <w:rPr>
          <w:rFonts w:ascii="Arial" w:hAnsi="Arial" w:cs="Arial"/>
          <w:b/>
        </w:rPr>
      </w:pPr>
      <w:r w:rsidRPr="00427241">
        <w:rPr>
          <w:rFonts w:ascii="Arial" w:eastAsiaTheme="minorEastAsia" w:hAnsi="Arial" w:cs="Arial"/>
          <w:b/>
          <w:lang w:eastAsia="zh-CN"/>
        </w:rPr>
        <w:t>P</w:t>
      </w:r>
      <w:r w:rsidRPr="00427241">
        <w:rPr>
          <w:rFonts w:ascii="Arial" w:hAnsi="Arial" w:cs="Arial"/>
          <w:b/>
        </w:rPr>
        <w:t>roposal</w:t>
      </w:r>
      <w:r w:rsidR="000123D9" w:rsidRPr="00427241">
        <w:rPr>
          <w:rFonts w:ascii="Arial" w:hAnsi="Arial" w:cs="Arial"/>
          <w:b/>
        </w:rPr>
        <w:t xml:space="preserve"> </w:t>
      </w:r>
      <w:r w:rsidRPr="00427241">
        <w:rPr>
          <w:rFonts w:ascii="Arial" w:hAnsi="Arial" w:cs="Arial"/>
          <w:b/>
        </w:rPr>
        <w:t xml:space="preserve">9: In SL-U, the CAPC mapping table also applies to the UE side. </w:t>
      </w:r>
    </w:p>
    <w:p w14:paraId="6A1FE933" w14:textId="251D2CA3" w:rsidR="005E6C6F" w:rsidRPr="00427241" w:rsidRDefault="00201BA4" w:rsidP="005E6C6F">
      <w:pPr>
        <w:jc w:val="both"/>
        <w:rPr>
          <w:rFonts w:ascii="Arial" w:eastAsiaTheme="minorEastAsia" w:hAnsi="Arial" w:cs="Arial"/>
          <w:lang w:eastAsia="zh-CN"/>
        </w:rPr>
      </w:pPr>
      <w:r w:rsidRPr="00427241">
        <w:rPr>
          <w:rFonts w:ascii="Arial" w:eastAsiaTheme="minorEastAsia" w:hAnsi="Arial" w:cs="Arial"/>
          <w:lang w:eastAsia="zh-CN"/>
        </w:rPr>
        <w:t>Regarding the CAPC for a certain DRB, f</w:t>
      </w:r>
      <w:r w:rsidR="005E6C6F" w:rsidRPr="00427241">
        <w:rPr>
          <w:rFonts w:ascii="Arial" w:eastAsiaTheme="minorEastAsia" w:hAnsi="Arial" w:cs="Arial"/>
          <w:lang w:eastAsia="zh-CN"/>
        </w:rPr>
        <w:t>or UEs operating in RRC connected mode, the network is informed of the PQI or QoS parameters for a QoS flow based on the reported SUI, then the network can take the QoS of all the flows associated with the same DRB into account to configure a proper CAPC for the DRB. While for UEs operating in RRC IDLE/INACTIVE mode or OOC, there is no such assistance information and if a DRB includes QoS flows that have not been reported to the network before, the configured CAPC in SIB/pre-configuration may not match the DRB well. In this case, a more suitable solution is to rely on the UE itself to check the CAPC table and determines the CAPC for the DRB when the UE is in RRC</w:t>
      </w:r>
      <w:bookmarkStart w:id="2" w:name="OLE_LINK34"/>
      <w:r w:rsidR="005E6C6F" w:rsidRPr="00427241">
        <w:rPr>
          <w:rFonts w:ascii="Arial" w:eastAsiaTheme="minorEastAsia" w:hAnsi="Arial" w:cs="Arial"/>
          <w:lang w:eastAsia="zh-CN"/>
        </w:rPr>
        <w:t xml:space="preserve"> IDLE/INACTIE or OOC. </w:t>
      </w:r>
      <w:bookmarkEnd w:id="2"/>
      <w:r w:rsidR="005E6C6F" w:rsidRPr="00427241">
        <w:rPr>
          <w:rFonts w:ascii="Arial" w:eastAsiaTheme="minorEastAsia" w:hAnsi="Arial" w:cs="Arial"/>
          <w:lang w:eastAsia="zh-CN"/>
        </w:rPr>
        <w:t xml:space="preserve">Therefore, if the network has a good knowledge of the associated QoS flows multiplexed into the same DRB, then the gNB can include the CAPC in the DRB configuration and UE should follow the configured CAPC. However if the CAPC is not included in the DRB configuration, then the UE itself needs to check the table and determines the CAPC for the DRB.  </w:t>
      </w:r>
    </w:p>
    <w:p w14:paraId="37D4A1FB" w14:textId="2A34875C" w:rsidR="005E6C6F" w:rsidRPr="00427241" w:rsidRDefault="005E6C6F" w:rsidP="005E6C6F">
      <w:pPr>
        <w:jc w:val="both"/>
        <w:rPr>
          <w:rFonts w:ascii="Arial" w:hAnsi="Arial" w:cs="Arial"/>
          <w:b/>
        </w:rPr>
      </w:pPr>
      <w:r w:rsidRPr="00427241">
        <w:rPr>
          <w:rFonts w:ascii="Arial" w:hAnsi="Arial" w:cs="Arial"/>
          <w:b/>
        </w:rPr>
        <w:t xml:space="preserve">Proposal </w:t>
      </w:r>
      <w:r w:rsidR="000123D9" w:rsidRPr="00427241">
        <w:rPr>
          <w:rFonts w:ascii="Arial" w:hAnsi="Arial" w:cs="Arial"/>
          <w:b/>
        </w:rPr>
        <w:t>10</w:t>
      </w:r>
      <w:r w:rsidRPr="00427241">
        <w:rPr>
          <w:rFonts w:ascii="Arial" w:hAnsi="Arial" w:cs="Arial"/>
          <w:b/>
        </w:rPr>
        <w:t xml:space="preserve">: In SL-U, the RRC IDLE/INACTIVE or OOC UE should apply the configured CAPC for the DRB if CAPC is configured in SIB12 or pre-configuration. </w:t>
      </w:r>
    </w:p>
    <w:p w14:paraId="41AED183" w14:textId="536FDFE6" w:rsidR="005E6C6F" w:rsidRPr="00427241" w:rsidRDefault="005E6C6F" w:rsidP="00EA0A13">
      <w:pPr>
        <w:jc w:val="both"/>
        <w:rPr>
          <w:rFonts w:ascii="Arial" w:hAnsi="Arial" w:cs="Arial"/>
          <w:b/>
        </w:rPr>
      </w:pPr>
      <w:r w:rsidRPr="00427241">
        <w:rPr>
          <w:rFonts w:ascii="Arial" w:hAnsi="Arial" w:cs="Arial"/>
          <w:b/>
        </w:rPr>
        <w:t xml:space="preserve">Proposal </w:t>
      </w:r>
      <w:r w:rsidR="000123D9" w:rsidRPr="00427241">
        <w:rPr>
          <w:rFonts w:ascii="Arial" w:hAnsi="Arial" w:cs="Arial"/>
          <w:b/>
        </w:rPr>
        <w:t>11</w:t>
      </w:r>
      <w:r w:rsidRPr="00427241">
        <w:rPr>
          <w:rFonts w:ascii="Arial" w:hAnsi="Arial" w:cs="Arial"/>
          <w:b/>
        </w:rPr>
        <w:t>: In SL-U, the RRC IDLE/INACTIVE or OOC UE checks the mapping table and determines the CAPC itself for the DRB if CAPC is not configured in SIB12 or pre-configuration.</w:t>
      </w:r>
    </w:p>
    <w:p w14:paraId="4C3100F4" w14:textId="378D0220" w:rsidR="0062723B"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2.5 </w:t>
      </w:r>
      <w:r w:rsidR="00F14392" w:rsidRPr="009D4884">
        <w:rPr>
          <w:rFonts w:eastAsia="宋体"/>
          <w:szCs w:val="32"/>
          <w:lang w:eastAsia="zh-CN"/>
        </w:rPr>
        <w:t>LCP impact from COT sharing</w:t>
      </w:r>
    </w:p>
    <w:p w14:paraId="0FEA4184" w14:textId="18A1D936" w:rsidR="00315F32" w:rsidRPr="00427241" w:rsidRDefault="00315F32" w:rsidP="0035196C">
      <w:pPr>
        <w:jc w:val="both"/>
        <w:rPr>
          <w:rFonts w:ascii="Arial" w:eastAsiaTheme="minorEastAsia" w:hAnsi="Arial" w:cs="Arial"/>
          <w:lang w:eastAsia="zh-CN"/>
        </w:rPr>
      </w:pPr>
      <w:r w:rsidRPr="00427241">
        <w:rPr>
          <w:rFonts w:ascii="Arial" w:eastAsiaTheme="minorEastAsia" w:hAnsi="Arial" w:cs="Arial"/>
          <w:lang w:eastAsia="zh-CN"/>
        </w:rPr>
        <w:t xml:space="preserve">For COT sharing in SL-U, </w:t>
      </w:r>
      <w:r w:rsidR="005B0E55" w:rsidRPr="00427241">
        <w:rPr>
          <w:rFonts w:ascii="Arial" w:eastAsiaTheme="minorEastAsia" w:hAnsi="Arial" w:cs="Arial"/>
          <w:lang w:eastAsia="zh-CN"/>
        </w:rPr>
        <w:t xml:space="preserve">there was some progress achieved in last </w:t>
      </w:r>
      <w:r w:rsidRPr="00427241">
        <w:rPr>
          <w:rFonts w:ascii="Arial" w:eastAsiaTheme="minorEastAsia" w:hAnsi="Arial" w:cs="Arial"/>
          <w:lang w:eastAsia="zh-CN"/>
        </w:rPr>
        <w:t xml:space="preserve">RAN1 </w:t>
      </w:r>
      <w:r w:rsidR="005B0E55" w:rsidRPr="00427241">
        <w:rPr>
          <w:rFonts w:ascii="Arial" w:eastAsiaTheme="minorEastAsia" w:hAnsi="Arial" w:cs="Arial"/>
          <w:lang w:eastAsia="zh-CN"/>
        </w:rPr>
        <w:t>meeting</w:t>
      </w:r>
      <w:r w:rsidRPr="00427241">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482094" w:rsidRPr="00427241" w14:paraId="2C5A3DF3" w14:textId="77777777" w:rsidTr="00482094">
        <w:tc>
          <w:tcPr>
            <w:tcW w:w="9629" w:type="dxa"/>
          </w:tcPr>
          <w:p w14:paraId="1D076806" w14:textId="77777777" w:rsidR="00482094" w:rsidRPr="00427241" w:rsidRDefault="00482094" w:rsidP="00482094">
            <w:pPr>
              <w:tabs>
                <w:tab w:val="left" w:pos="720"/>
              </w:tabs>
              <w:jc w:val="both"/>
              <w:rPr>
                <w:rFonts w:ascii="Arial" w:eastAsia="Malgun Gothic" w:hAnsi="Arial" w:cs="Arial"/>
                <w:lang w:val="en-US" w:eastAsia="zh-CN"/>
              </w:rPr>
            </w:pPr>
            <w:r w:rsidRPr="00427241">
              <w:rPr>
                <w:rFonts w:ascii="Arial" w:eastAsia="Malgun Gothic" w:hAnsi="Arial" w:cs="Arial"/>
                <w:lang w:val="en-AU" w:eastAsia="zh-CN"/>
              </w:rPr>
              <w:t>For UE-to-UE COT sharing,</w:t>
            </w:r>
          </w:p>
          <w:p w14:paraId="402E725D" w14:textId="77777777" w:rsidR="00482094" w:rsidRPr="00427241" w:rsidRDefault="00482094" w:rsidP="00482094">
            <w:pPr>
              <w:numPr>
                <w:ilvl w:val="0"/>
                <w:numId w:val="11"/>
              </w:numPr>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eastAsia="zh-CN"/>
              </w:rPr>
              <w:lastRenderedPageBreak/>
              <w:t>When performing S-SSB transmission(s), a responding UE can utilize a COT shared by a COT initiating UE (using type 1 channel access) when the responding UE is intended to transmit S-SSB within RB set(s) corresponding to the shared COT.</w:t>
            </w:r>
          </w:p>
          <w:p w14:paraId="50E63EDD" w14:textId="77777777" w:rsidR="00482094" w:rsidRPr="00427241" w:rsidRDefault="00482094" w:rsidP="00482094">
            <w:pPr>
              <w:numPr>
                <w:ilvl w:val="0"/>
                <w:numId w:val="11"/>
              </w:numPr>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C067F66" w14:textId="77777777" w:rsidR="00482094" w:rsidRPr="00427241" w:rsidRDefault="00482094" w:rsidP="00482094">
            <w:pPr>
              <w:numPr>
                <w:ilvl w:val="1"/>
                <w:numId w:val="11"/>
              </w:numPr>
              <w:tabs>
                <w:tab w:val="left" w:pos="2160"/>
              </w:tabs>
              <w:spacing w:after="0" w:line="240" w:lineRule="auto"/>
              <w:jc w:val="both"/>
              <w:rPr>
                <w:rFonts w:ascii="Arial" w:eastAsia="Malgun Gothic" w:hAnsi="Arial" w:cs="Arial"/>
                <w:color w:val="000000"/>
                <w:highlight w:val="green"/>
                <w:lang w:val="en-US" w:eastAsia="zh-CN"/>
              </w:rPr>
            </w:pPr>
            <w:r w:rsidRPr="00427241">
              <w:rPr>
                <w:rFonts w:ascii="Arial" w:eastAsia="Malgun Gothic" w:hAnsi="Arial" w:cs="Arial"/>
                <w:color w:val="000000"/>
                <w:highlight w:val="green"/>
                <w:lang w:eastAsia="zh-CN"/>
              </w:rPr>
              <w:t>FFS: whether a responding UE can transmit PSFCH(s) to UE(s) other than the initiator</w:t>
            </w:r>
          </w:p>
          <w:p w14:paraId="1052411A" w14:textId="77777777" w:rsidR="00482094" w:rsidRPr="00427241" w:rsidRDefault="00482094" w:rsidP="00482094">
            <w:pPr>
              <w:numPr>
                <w:ilvl w:val="0"/>
                <w:numId w:val="11"/>
              </w:numPr>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E983C24" w14:textId="77777777" w:rsidR="00482094" w:rsidRPr="00427241" w:rsidRDefault="00482094" w:rsidP="00482094">
            <w:pPr>
              <w:numPr>
                <w:ilvl w:val="1"/>
                <w:numId w:val="11"/>
              </w:numPr>
              <w:tabs>
                <w:tab w:val="left" w:pos="2160"/>
              </w:tabs>
              <w:spacing w:after="0" w:line="240" w:lineRule="auto"/>
              <w:jc w:val="both"/>
              <w:rPr>
                <w:rFonts w:ascii="Arial" w:eastAsia="Malgun Gothic" w:hAnsi="Arial" w:cs="Arial"/>
                <w:color w:val="000000"/>
                <w:highlight w:val="green"/>
                <w:lang w:val="en-US" w:eastAsia="zh-CN"/>
              </w:rPr>
            </w:pPr>
            <w:r w:rsidRPr="00427241">
              <w:rPr>
                <w:rFonts w:ascii="Arial" w:eastAsia="Malgun Gothic" w:hAnsi="Arial" w:cs="Arial"/>
                <w:color w:val="000000"/>
                <w:highlight w:val="gree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14805AB" w14:textId="77777777" w:rsidR="00482094" w:rsidRPr="00427241" w:rsidRDefault="00482094" w:rsidP="00482094">
            <w:pPr>
              <w:numPr>
                <w:ilvl w:val="2"/>
                <w:numId w:val="11"/>
              </w:numPr>
              <w:tabs>
                <w:tab w:val="left" w:pos="2880"/>
              </w:tabs>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eastAsia="zh-CN"/>
              </w:rPr>
              <w:t>FFS: how to determine / what are the restrictions to the destination ID of the responding UE’s PSSCH/PSCCH transmission(s) to utilize the COT shared by the initiating UE.</w:t>
            </w:r>
          </w:p>
          <w:p w14:paraId="730E7418" w14:textId="77777777" w:rsidR="00482094" w:rsidRPr="00427241" w:rsidRDefault="00482094" w:rsidP="00482094">
            <w:pPr>
              <w:numPr>
                <w:ilvl w:val="2"/>
                <w:numId w:val="11"/>
              </w:numPr>
              <w:tabs>
                <w:tab w:val="left" w:pos="2880"/>
              </w:tabs>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DA6A023" w14:textId="17EBD1E5" w:rsidR="00482094" w:rsidRPr="00427241" w:rsidRDefault="00482094" w:rsidP="0035196C">
            <w:pPr>
              <w:numPr>
                <w:ilvl w:val="0"/>
                <w:numId w:val="11"/>
              </w:numPr>
              <w:spacing w:after="0" w:line="240" w:lineRule="auto"/>
              <w:jc w:val="both"/>
              <w:rPr>
                <w:rFonts w:ascii="Arial" w:eastAsia="Malgun Gothic" w:hAnsi="Arial" w:cs="Arial"/>
                <w:color w:val="000000"/>
                <w:lang w:val="en-US" w:eastAsia="zh-CN"/>
              </w:rPr>
            </w:pPr>
            <w:r w:rsidRPr="00427241">
              <w:rPr>
                <w:rFonts w:ascii="Arial" w:eastAsia="Malgun Gothic" w:hAnsi="Arial" w:cs="Arial"/>
                <w:color w:val="000000"/>
                <w:lang w:eastAsia="zh-CN"/>
              </w:rPr>
              <w:t>FFS: UE forwarding/relaying information about a COT initiated by another UE.</w:t>
            </w:r>
          </w:p>
        </w:tc>
      </w:tr>
    </w:tbl>
    <w:p w14:paraId="692A986E" w14:textId="77777777" w:rsidR="00482094" w:rsidRPr="00427241" w:rsidRDefault="00482094" w:rsidP="0035196C">
      <w:pPr>
        <w:jc w:val="both"/>
        <w:rPr>
          <w:rFonts w:ascii="Arial" w:eastAsiaTheme="minorEastAsia" w:hAnsi="Arial" w:cs="Arial"/>
          <w:lang w:val="en-US" w:eastAsia="zh-CN"/>
        </w:rPr>
      </w:pPr>
    </w:p>
    <w:p w14:paraId="6D32ED6C" w14:textId="0DC1A4C7" w:rsidR="005B0E55" w:rsidRPr="00427241" w:rsidRDefault="00F13423" w:rsidP="0035196C">
      <w:pPr>
        <w:jc w:val="both"/>
        <w:rPr>
          <w:rFonts w:ascii="Arial" w:eastAsiaTheme="minorEastAsia" w:hAnsi="Arial" w:cs="Arial"/>
          <w:lang w:eastAsia="zh-CN"/>
        </w:rPr>
      </w:pPr>
      <w:r w:rsidRPr="00427241">
        <w:rPr>
          <w:rFonts w:ascii="Arial" w:eastAsiaTheme="minorEastAsia" w:hAnsi="Arial" w:cs="Arial"/>
          <w:lang w:eastAsia="zh-CN"/>
        </w:rPr>
        <w:t xml:space="preserve">During last RAN2 meeting, there was some discussion on </w:t>
      </w:r>
      <w:r w:rsidR="005B0E55" w:rsidRPr="00427241">
        <w:rPr>
          <w:rFonts w:ascii="Arial" w:eastAsiaTheme="minorEastAsia" w:hAnsi="Arial" w:cs="Arial"/>
          <w:lang w:eastAsia="zh-CN"/>
        </w:rPr>
        <w:t xml:space="preserve">COT sharing and RAN2 agreed to study if there is any impact on LCP and DRX operation from COT sharing. </w:t>
      </w:r>
    </w:p>
    <w:p w14:paraId="02C938E7" w14:textId="77777777" w:rsidR="00664DF8" w:rsidRPr="00427241" w:rsidRDefault="00664DF8" w:rsidP="00664DF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Agreements on SL COT sharing</w:t>
      </w:r>
    </w:p>
    <w:p w14:paraId="7C9895AF" w14:textId="77777777" w:rsidR="00664DF8" w:rsidRPr="00427241" w:rsidRDefault="00664DF8" w:rsidP="00664DF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eastAsia="en-GB"/>
        </w:rPr>
      </w:pPr>
      <w:r w:rsidRPr="00427241">
        <w:rPr>
          <w:rFonts w:ascii="Arial" w:eastAsia="MS Mincho" w:hAnsi="Arial" w:cs="Arial"/>
          <w:szCs w:val="24"/>
          <w:lang w:eastAsia="en-GB"/>
        </w:rPr>
        <w:t xml:space="preserve">1: </w:t>
      </w:r>
      <w:r w:rsidRPr="00427241">
        <w:rPr>
          <w:rFonts w:ascii="Arial" w:eastAsia="MS Mincho" w:hAnsi="Arial" w:cs="Arial"/>
          <w:szCs w:val="24"/>
          <w:lang w:eastAsia="en-GB"/>
        </w:rPr>
        <w:tab/>
        <w:t>RAN2 will study whether/how LCP is impacted from COT sharing.</w:t>
      </w:r>
    </w:p>
    <w:p w14:paraId="04B35B62" w14:textId="77777777" w:rsidR="00664DF8" w:rsidRPr="00427241" w:rsidRDefault="00664DF8" w:rsidP="00664DF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lang w:val="en-US" w:eastAsia="en-GB"/>
        </w:rPr>
      </w:pPr>
      <w:r w:rsidRPr="00427241">
        <w:rPr>
          <w:rFonts w:ascii="Arial" w:eastAsia="MS Mincho" w:hAnsi="Arial" w:cs="Arial"/>
          <w:szCs w:val="24"/>
          <w:lang w:eastAsia="en-GB"/>
        </w:rPr>
        <w:t xml:space="preserve">2: </w:t>
      </w:r>
      <w:r w:rsidRPr="00427241">
        <w:rPr>
          <w:rFonts w:ascii="Arial" w:eastAsia="MS Mincho" w:hAnsi="Arial" w:cs="Arial"/>
          <w:szCs w:val="24"/>
          <w:lang w:eastAsia="en-GB"/>
        </w:rPr>
        <w:tab/>
        <w:t>RAN2 will consider interaction between DRX operation and shared COT.</w:t>
      </w:r>
    </w:p>
    <w:p w14:paraId="3A91B4C3" w14:textId="77777777" w:rsidR="000355FC" w:rsidRPr="00427241" w:rsidRDefault="000355FC" w:rsidP="0035196C">
      <w:pPr>
        <w:jc w:val="both"/>
        <w:rPr>
          <w:rFonts w:ascii="Arial" w:eastAsiaTheme="minorEastAsia" w:hAnsi="Arial" w:cs="Arial"/>
          <w:lang w:val="en-US" w:eastAsia="zh-CN"/>
        </w:rPr>
      </w:pPr>
    </w:p>
    <w:p w14:paraId="680CCE88" w14:textId="3EE38C7F" w:rsidR="007438DF" w:rsidRPr="00427241" w:rsidRDefault="005B0E55" w:rsidP="0035196C">
      <w:pPr>
        <w:jc w:val="both"/>
        <w:rPr>
          <w:rFonts w:ascii="Arial" w:hAnsi="Arial" w:cs="Arial"/>
        </w:rPr>
      </w:pPr>
      <w:r w:rsidRPr="00427241">
        <w:rPr>
          <w:rFonts w:ascii="Arial" w:eastAsiaTheme="minorEastAsia" w:hAnsi="Arial" w:cs="Arial"/>
          <w:lang w:val="en-US" w:eastAsia="zh-CN"/>
        </w:rPr>
        <w:t>Regarding the LCP impact, RAN1 is still discussing the restrictions on the DST ID of the responding UE to utilize the shared COT</w:t>
      </w:r>
      <w:r w:rsidR="00E62F99" w:rsidRPr="00427241">
        <w:rPr>
          <w:rFonts w:ascii="Arial" w:eastAsiaTheme="minorEastAsia" w:hAnsi="Arial" w:cs="Arial"/>
          <w:lang w:val="en-US" w:eastAsia="zh-CN"/>
        </w:rPr>
        <w:t xml:space="preserve"> as highlighted in </w:t>
      </w:r>
      <w:r w:rsidR="00E62F99" w:rsidRPr="00427241">
        <w:rPr>
          <w:rFonts w:ascii="Arial" w:eastAsiaTheme="minorEastAsia" w:hAnsi="Arial" w:cs="Arial"/>
          <w:highlight w:val="green"/>
          <w:lang w:val="en-US" w:eastAsia="zh-CN"/>
        </w:rPr>
        <w:t>green</w:t>
      </w:r>
      <w:r w:rsidRPr="00427241">
        <w:rPr>
          <w:rFonts w:ascii="Arial" w:eastAsiaTheme="minorEastAsia" w:hAnsi="Arial" w:cs="Arial"/>
          <w:lang w:val="en-US" w:eastAsia="zh-CN"/>
        </w:rPr>
        <w:t xml:space="preserve">, which means whether only </w:t>
      </w:r>
      <w:r w:rsidR="00C04B01" w:rsidRPr="00427241">
        <w:rPr>
          <w:rFonts w:ascii="Arial" w:eastAsiaTheme="minorEastAsia" w:hAnsi="Arial" w:cs="Arial"/>
          <w:lang w:val="en-US" w:eastAsia="zh-CN"/>
        </w:rPr>
        <w:t xml:space="preserve">the </w:t>
      </w:r>
      <w:r w:rsidR="00050D6A" w:rsidRPr="00427241">
        <w:rPr>
          <w:rFonts w:ascii="Arial" w:eastAsiaTheme="minorEastAsia" w:hAnsi="Arial" w:cs="Arial"/>
          <w:lang w:val="en-US" w:eastAsia="zh-CN"/>
        </w:rPr>
        <w:t xml:space="preserve">initiating UE is the targeted receiver of the transmission using the shared COT </w:t>
      </w:r>
      <w:r w:rsidR="00C04B01" w:rsidRPr="00427241">
        <w:rPr>
          <w:rFonts w:ascii="Arial" w:eastAsiaTheme="minorEastAsia" w:hAnsi="Arial" w:cs="Arial"/>
          <w:lang w:val="en-US" w:eastAsia="zh-CN"/>
        </w:rPr>
        <w:t xml:space="preserve">or other UEs are also allowed still remains unclear. In addition, even RAN1 agreed that </w:t>
      </w:r>
      <w:r w:rsidR="003A7250" w:rsidRPr="00427241">
        <w:rPr>
          <w:rFonts w:ascii="Arial" w:eastAsia="宋体" w:hAnsi="Arial" w:cs="Arial"/>
          <w:lang w:eastAsia="x-none"/>
        </w:rPr>
        <w:t xml:space="preserve">the responding UE can only use the shared COT for its transmission which has an equal or smaller CAPC value than the CAPC value indicated in a shared COT information, </w:t>
      </w:r>
      <w:r w:rsidR="00846A16" w:rsidRPr="00427241">
        <w:rPr>
          <w:rFonts w:ascii="Arial" w:eastAsia="宋体" w:hAnsi="Arial" w:cs="Arial"/>
          <w:lang w:eastAsia="x-none"/>
        </w:rPr>
        <w:t xml:space="preserve">there may be some PHY solutions, i.e., CAPC information is exchanged in SCI and </w:t>
      </w:r>
      <w:r w:rsidR="00846A16" w:rsidRPr="00427241">
        <w:rPr>
          <w:rFonts w:ascii="Arial" w:hAnsi="Arial" w:cs="Arial"/>
        </w:rPr>
        <w:t xml:space="preserve">initiating UE only shares COT to the UEs with smaller CAPC, which can avoid the impact on LCP. </w:t>
      </w:r>
      <w:r w:rsidR="007438DF" w:rsidRPr="00427241">
        <w:rPr>
          <w:rFonts w:ascii="Arial" w:hAnsi="Arial" w:cs="Arial"/>
        </w:rPr>
        <w:t xml:space="preserve">Therefore, it is too early to conclude LCP is impacted from COT sharing. </w:t>
      </w:r>
    </w:p>
    <w:p w14:paraId="366B7C79" w14:textId="65C0FA08" w:rsidR="007438DF" w:rsidRPr="00427241" w:rsidRDefault="007438DF" w:rsidP="0035196C">
      <w:pPr>
        <w:jc w:val="both"/>
        <w:rPr>
          <w:rFonts w:ascii="Arial" w:hAnsi="Arial" w:cs="Arial"/>
          <w:b/>
        </w:rPr>
      </w:pPr>
      <w:r w:rsidRPr="00427241">
        <w:rPr>
          <w:rFonts w:ascii="Arial" w:hAnsi="Arial" w:cs="Arial"/>
          <w:b/>
        </w:rPr>
        <w:t>Observation 1: RAN1 is still discussing the restrictions on the DST ID of the responding UE to utilize the shared COT, it is too early for RAN2 to conclud</w:t>
      </w:r>
      <w:r w:rsidR="00E62F99" w:rsidRPr="00427241">
        <w:rPr>
          <w:rFonts w:ascii="Arial" w:hAnsi="Arial" w:cs="Arial"/>
          <w:b/>
        </w:rPr>
        <w:t>e LCP is impacted from COT shar</w:t>
      </w:r>
      <w:r w:rsidRPr="00427241">
        <w:rPr>
          <w:rFonts w:ascii="Arial" w:hAnsi="Arial" w:cs="Arial"/>
          <w:b/>
        </w:rPr>
        <w:t>ing.</w:t>
      </w:r>
    </w:p>
    <w:p w14:paraId="4EA4E507" w14:textId="7A54CC63" w:rsidR="00664DF8" w:rsidRPr="00427241" w:rsidRDefault="00846A16" w:rsidP="0035196C">
      <w:pPr>
        <w:jc w:val="both"/>
        <w:rPr>
          <w:rFonts w:ascii="Arial" w:hAnsi="Arial" w:cs="Arial"/>
        </w:rPr>
      </w:pPr>
      <w:r w:rsidRPr="00427241">
        <w:rPr>
          <w:rFonts w:ascii="Arial" w:hAnsi="Arial" w:cs="Arial"/>
        </w:rPr>
        <w:t xml:space="preserve">Actually in NR-U, it is up to NW to configure the CAPC in DCI for a certain packet based on the reported BSR. The logic is that with the buffer status, NW implementation is able to derive the LCHs pending for transmission and further derive the generated packet based on LCP and the allocated grant which is also under centralized control by NW. </w:t>
      </w:r>
      <w:r w:rsidR="007438DF" w:rsidRPr="00427241">
        <w:rPr>
          <w:rFonts w:ascii="Arial" w:hAnsi="Arial" w:cs="Arial"/>
        </w:rPr>
        <w:t xml:space="preserve">In this case, if we follow NR-U principle, it is also workable if some BSR information exchange is supported between initiating UE and responding UE, with which the initiating UE can derive the CAPC of the packet pending for transmission and share COT to responding UE with smaller CAPC. </w:t>
      </w:r>
    </w:p>
    <w:p w14:paraId="02A7CBD3" w14:textId="77777777" w:rsidR="00E62F99" w:rsidRPr="00427241" w:rsidRDefault="002975C9" w:rsidP="0035196C">
      <w:pPr>
        <w:jc w:val="both"/>
        <w:rPr>
          <w:rFonts w:ascii="Arial" w:eastAsiaTheme="minorEastAsia" w:hAnsi="Arial" w:cs="Arial"/>
          <w:b/>
          <w:lang w:eastAsia="zh-CN"/>
        </w:rPr>
      </w:pPr>
      <w:r w:rsidRPr="00427241">
        <w:rPr>
          <w:rFonts w:ascii="Arial" w:eastAsiaTheme="minorEastAsia" w:hAnsi="Arial" w:cs="Arial"/>
          <w:b/>
          <w:lang w:eastAsia="zh-CN"/>
        </w:rPr>
        <w:t>Proposal 1</w:t>
      </w:r>
      <w:r w:rsidR="00E62F99" w:rsidRPr="00427241">
        <w:rPr>
          <w:rFonts w:ascii="Arial" w:eastAsiaTheme="minorEastAsia" w:hAnsi="Arial" w:cs="Arial"/>
          <w:b/>
          <w:lang w:eastAsia="zh-CN"/>
        </w:rPr>
        <w:t>2</w:t>
      </w:r>
      <w:r w:rsidRPr="00427241">
        <w:rPr>
          <w:rFonts w:ascii="Arial" w:eastAsiaTheme="minorEastAsia" w:hAnsi="Arial" w:cs="Arial"/>
          <w:b/>
          <w:lang w:eastAsia="zh-CN"/>
        </w:rPr>
        <w:t xml:space="preserve">: RAN2 </w:t>
      </w:r>
      <w:r w:rsidR="00E62F99" w:rsidRPr="00427241">
        <w:rPr>
          <w:rFonts w:ascii="Arial" w:eastAsiaTheme="minorEastAsia" w:hAnsi="Arial" w:cs="Arial"/>
          <w:b/>
          <w:lang w:eastAsia="zh-CN"/>
        </w:rPr>
        <w:t>to discuss to exchange BSR information between initiating UE and responding UE for COT sharing</w:t>
      </w:r>
      <w:r w:rsidRPr="00427241">
        <w:rPr>
          <w:rFonts w:ascii="Arial" w:eastAsiaTheme="minorEastAsia" w:hAnsi="Arial" w:cs="Arial"/>
          <w:b/>
          <w:lang w:eastAsia="zh-CN"/>
        </w:rPr>
        <w:t>.</w:t>
      </w:r>
    </w:p>
    <w:p w14:paraId="7E667D8E" w14:textId="3EAB1F92" w:rsidR="00E33129" w:rsidRPr="00427241" w:rsidRDefault="00E62F99" w:rsidP="0035196C">
      <w:pPr>
        <w:jc w:val="both"/>
        <w:rPr>
          <w:rFonts w:ascii="Arial" w:hAnsi="Arial" w:cs="Arial"/>
        </w:rPr>
      </w:pPr>
      <w:r w:rsidRPr="00427241">
        <w:rPr>
          <w:rFonts w:ascii="Arial" w:hAnsi="Arial" w:cs="Arial"/>
        </w:rPr>
        <w:t xml:space="preserve">Another issue mentioned during </w:t>
      </w:r>
      <w:r w:rsidR="002A657D" w:rsidRPr="00427241">
        <w:rPr>
          <w:rFonts w:ascii="Arial" w:hAnsi="Arial" w:cs="Arial"/>
        </w:rPr>
        <w:t xml:space="preserve">online discussion is how to handle the case when LCP is done before COT information arrives. For this case, we think it is not efficient and </w:t>
      </w:r>
      <w:r w:rsidR="009B5372" w:rsidRPr="00427241">
        <w:rPr>
          <w:rFonts w:ascii="Arial" w:hAnsi="Arial" w:cs="Arial"/>
        </w:rPr>
        <w:t>will introduce</w:t>
      </w:r>
      <w:r w:rsidR="002A657D" w:rsidRPr="00427241">
        <w:rPr>
          <w:rFonts w:ascii="Arial" w:hAnsi="Arial" w:cs="Arial"/>
        </w:rPr>
        <w:t xml:space="preserve"> </w:t>
      </w:r>
      <w:r w:rsidR="009B5372" w:rsidRPr="00427241">
        <w:rPr>
          <w:rFonts w:ascii="Arial" w:hAnsi="Arial" w:cs="Arial"/>
        </w:rPr>
        <w:t xml:space="preserve">additional </w:t>
      </w:r>
      <w:r w:rsidR="002A657D" w:rsidRPr="00427241">
        <w:rPr>
          <w:rFonts w:ascii="Arial" w:hAnsi="Arial" w:cs="Arial"/>
        </w:rPr>
        <w:t xml:space="preserve">complexity on UE implementation if UE performs another LCP to generate a packet </w:t>
      </w:r>
      <w:r w:rsidR="00F14392" w:rsidRPr="00427241">
        <w:rPr>
          <w:rFonts w:ascii="Arial" w:hAnsi="Arial" w:cs="Arial"/>
        </w:rPr>
        <w:t>in case the current packet does not satisfy the shared COT</w:t>
      </w:r>
      <w:r w:rsidR="002A657D" w:rsidRPr="00427241">
        <w:rPr>
          <w:rFonts w:ascii="Arial" w:hAnsi="Arial" w:cs="Arial"/>
        </w:rPr>
        <w:t xml:space="preserve">. Therefore, if the generated packet is not allowed to use the shared COT to transmit, the responding UE shall use type 1 LBT. Regarding whether the shared COT should be allowed for other UEs to use </w:t>
      </w:r>
      <w:r w:rsidR="009B5372" w:rsidRPr="00427241">
        <w:rPr>
          <w:rFonts w:ascii="Arial" w:hAnsi="Arial" w:cs="Arial"/>
        </w:rPr>
        <w:t>or not, it depends on RAN1</w:t>
      </w:r>
      <w:r w:rsidR="002A657D" w:rsidRPr="00427241">
        <w:rPr>
          <w:rFonts w:ascii="Arial" w:hAnsi="Arial" w:cs="Arial"/>
        </w:rPr>
        <w:t>.</w:t>
      </w:r>
    </w:p>
    <w:p w14:paraId="666C4FC0" w14:textId="08A0B5D4" w:rsidR="00F14392" w:rsidRPr="00427241" w:rsidRDefault="00F14392" w:rsidP="00F14392">
      <w:pPr>
        <w:jc w:val="both"/>
        <w:rPr>
          <w:rFonts w:ascii="Arial" w:eastAsiaTheme="minorEastAsia" w:hAnsi="Arial" w:cs="Arial"/>
          <w:b/>
          <w:lang w:eastAsia="zh-CN"/>
        </w:rPr>
      </w:pPr>
      <w:r w:rsidRPr="00427241">
        <w:rPr>
          <w:rFonts w:ascii="Arial" w:eastAsiaTheme="minorEastAsia" w:hAnsi="Arial" w:cs="Arial"/>
          <w:b/>
          <w:lang w:eastAsia="zh-CN"/>
        </w:rPr>
        <w:lastRenderedPageBreak/>
        <w:t>Proposal 13: Responding UE performs type 1 LBT if LCP is done before COT information arrives and the generated packet cannot satisfy the shared COT.</w:t>
      </w:r>
    </w:p>
    <w:p w14:paraId="186C3692" w14:textId="65146EB9" w:rsidR="00F14392" w:rsidRPr="00427241" w:rsidRDefault="00F14392" w:rsidP="00F14392">
      <w:pPr>
        <w:jc w:val="both"/>
        <w:rPr>
          <w:rFonts w:ascii="Arial" w:eastAsiaTheme="minorEastAsia" w:hAnsi="Arial" w:cs="Arial"/>
          <w:b/>
          <w:lang w:eastAsia="zh-CN"/>
        </w:rPr>
      </w:pPr>
      <w:r w:rsidRPr="00427241">
        <w:rPr>
          <w:rFonts w:ascii="Arial" w:eastAsiaTheme="minorEastAsia" w:hAnsi="Arial" w:cs="Arial"/>
          <w:b/>
          <w:lang w:eastAsia="zh-CN"/>
        </w:rPr>
        <w:t>Proposal 14: Whether the shared COT should be allowed for other UEs to use or not depends on RAN1.</w:t>
      </w:r>
    </w:p>
    <w:p w14:paraId="4AB63B0C" w14:textId="7D001AB9" w:rsidR="00F14392"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2.6 </w:t>
      </w:r>
      <w:r w:rsidR="00F14392" w:rsidRPr="009D4884">
        <w:rPr>
          <w:rFonts w:eastAsia="宋体"/>
          <w:szCs w:val="32"/>
          <w:lang w:eastAsia="zh-CN"/>
        </w:rPr>
        <w:t>DRX impact from COT sharing</w:t>
      </w:r>
    </w:p>
    <w:p w14:paraId="79CB09F0" w14:textId="0E1B0D42" w:rsidR="0037394C" w:rsidRPr="00427241" w:rsidRDefault="0037394C" w:rsidP="0037394C">
      <w:pPr>
        <w:jc w:val="both"/>
        <w:rPr>
          <w:rFonts w:ascii="Arial" w:eastAsiaTheme="minorEastAsia" w:hAnsi="Arial" w:cs="Arial"/>
          <w:lang w:eastAsia="zh-CN"/>
        </w:rPr>
      </w:pPr>
      <w:r w:rsidRPr="00427241">
        <w:rPr>
          <w:rFonts w:ascii="Arial" w:eastAsiaTheme="minorEastAsia" w:hAnsi="Arial" w:cs="Arial"/>
          <w:lang w:eastAsia="zh-CN"/>
        </w:rPr>
        <w:t xml:space="preserve">Regarding DRX impact, in last meeting, there was some proposal to require the initiating UE to consider the shared COT duration it shares as its own DRX active time if DRX is supported based on the assumption that the responding UE will transmit SL data within the shared COT duration to the initiating UE. However, as </w:t>
      </w:r>
      <w:r w:rsidRPr="00427241">
        <w:rPr>
          <w:rFonts w:ascii="Arial" w:eastAsiaTheme="minorEastAsia" w:hAnsi="Arial" w:cs="Arial"/>
          <w:color w:val="000000" w:themeColor="text1"/>
          <w:highlight w:val="green"/>
          <w:lang w:eastAsia="zh-CN"/>
        </w:rPr>
        <w:t>highlighted</w:t>
      </w:r>
      <w:r w:rsidRPr="00427241">
        <w:rPr>
          <w:rFonts w:ascii="Arial" w:eastAsiaTheme="minorEastAsia" w:hAnsi="Arial" w:cs="Arial"/>
          <w:lang w:eastAsia="zh-CN"/>
        </w:rPr>
        <w:t xml:space="preserve"> above, </w:t>
      </w:r>
      <w:r w:rsidRPr="00427241">
        <w:rPr>
          <w:rFonts w:ascii="Arial" w:eastAsiaTheme="minorEastAsia" w:hAnsi="Arial" w:cs="Arial"/>
          <w:lang w:val="en-US" w:eastAsia="zh-CN"/>
        </w:rPr>
        <w:t>RAN1 is still discussing the restrictions on the DST ID of the responding UE to utilize the shared COT, if responding UE is also allowed to transmit to other UEs using the shared COT, then the initiating UE may not need to keep active d</w:t>
      </w:r>
      <w:r w:rsidR="004E5F25" w:rsidRPr="00427241">
        <w:rPr>
          <w:rFonts w:ascii="Arial" w:eastAsiaTheme="minorEastAsia" w:hAnsi="Arial" w:cs="Arial"/>
          <w:lang w:val="en-US" w:eastAsia="zh-CN"/>
        </w:rPr>
        <w:t xml:space="preserve">uring the shared COT duration. </w:t>
      </w:r>
    </w:p>
    <w:p w14:paraId="61249BA4" w14:textId="6B7467BB" w:rsidR="0037394C" w:rsidRPr="00427241" w:rsidRDefault="00D5552C" w:rsidP="0037394C">
      <w:pPr>
        <w:jc w:val="both"/>
        <w:rPr>
          <w:rFonts w:ascii="Arial" w:eastAsiaTheme="minorEastAsia" w:hAnsi="Arial" w:cs="Arial"/>
          <w:b/>
          <w:lang w:eastAsia="zh-CN"/>
        </w:rPr>
      </w:pPr>
      <w:r w:rsidRPr="00427241">
        <w:rPr>
          <w:rFonts w:ascii="Arial" w:eastAsiaTheme="minorEastAsia" w:hAnsi="Arial" w:cs="Arial"/>
          <w:b/>
          <w:lang w:eastAsia="zh-CN"/>
        </w:rPr>
        <w:t>Observation 2</w:t>
      </w:r>
      <w:r w:rsidR="0037394C" w:rsidRPr="00427241">
        <w:rPr>
          <w:rFonts w:ascii="Arial" w:eastAsiaTheme="minorEastAsia" w:hAnsi="Arial" w:cs="Arial"/>
          <w:b/>
          <w:lang w:eastAsia="zh-CN"/>
        </w:rPr>
        <w:t>:</w:t>
      </w:r>
      <w:r w:rsidRPr="00427241">
        <w:rPr>
          <w:rFonts w:ascii="Arial" w:eastAsiaTheme="minorEastAsia" w:hAnsi="Arial" w:cs="Arial"/>
          <w:b/>
          <w:lang w:eastAsia="zh-CN"/>
        </w:rPr>
        <w:t xml:space="preserve"> Initiating UE may not need to keep active during the shared COT duration if responding UE is allowed to transmit to other UEs using the shared COT which is still under discussion in RAN1</w:t>
      </w:r>
      <w:r w:rsidR="0037394C" w:rsidRPr="00427241">
        <w:rPr>
          <w:rFonts w:ascii="Arial" w:eastAsiaTheme="minorEastAsia" w:hAnsi="Arial" w:cs="Arial"/>
          <w:b/>
          <w:lang w:eastAsia="zh-CN"/>
        </w:rPr>
        <w:t>.</w:t>
      </w:r>
    </w:p>
    <w:p w14:paraId="5BE8A43E" w14:textId="7FA14BFA" w:rsidR="00F14392" w:rsidRPr="00427241" w:rsidRDefault="00D5552C" w:rsidP="00F14392">
      <w:pPr>
        <w:jc w:val="both"/>
        <w:rPr>
          <w:rFonts w:ascii="Arial" w:eastAsiaTheme="minorEastAsia" w:hAnsi="Arial" w:cs="Arial"/>
          <w:lang w:eastAsia="zh-CN"/>
        </w:rPr>
      </w:pPr>
      <w:r w:rsidRPr="00427241">
        <w:rPr>
          <w:rFonts w:ascii="Arial" w:eastAsiaTheme="minorEastAsia" w:hAnsi="Arial" w:cs="Arial"/>
          <w:lang w:eastAsia="zh-CN"/>
        </w:rPr>
        <w:t xml:space="preserve">In addition, the details </w:t>
      </w:r>
      <w:r w:rsidR="004B7EC7" w:rsidRPr="00427241">
        <w:rPr>
          <w:rFonts w:ascii="Arial" w:eastAsiaTheme="minorEastAsia" w:hAnsi="Arial" w:cs="Arial"/>
          <w:lang w:eastAsia="zh-CN"/>
        </w:rPr>
        <w:t xml:space="preserve">on how to support COT sharing in groupcast and broadcast </w:t>
      </w:r>
      <w:r w:rsidRPr="00427241">
        <w:rPr>
          <w:rFonts w:ascii="Arial" w:eastAsiaTheme="minorEastAsia" w:hAnsi="Arial" w:cs="Arial"/>
          <w:lang w:eastAsia="zh-CN"/>
        </w:rPr>
        <w:t xml:space="preserve">are still under discussion in RAN1. However, different from unicast, </w:t>
      </w:r>
      <w:r w:rsidR="007408C1" w:rsidRPr="00427241">
        <w:rPr>
          <w:rFonts w:ascii="Arial" w:eastAsiaTheme="minorEastAsia" w:hAnsi="Arial" w:cs="Arial"/>
          <w:lang w:eastAsia="zh-CN"/>
        </w:rPr>
        <w:t xml:space="preserve">if the shared COT is utilized for gourpcast/broadcast transmission, </w:t>
      </w:r>
      <w:r w:rsidR="00973E4F" w:rsidRPr="00427241">
        <w:rPr>
          <w:rFonts w:ascii="Arial" w:eastAsiaTheme="minorEastAsia" w:hAnsi="Arial" w:cs="Arial"/>
          <w:lang w:eastAsia="zh-CN"/>
        </w:rPr>
        <w:t>all UEs within the group or all UEs interested for this L2 ID should keep active during the shared COT duration</w:t>
      </w:r>
      <w:r w:rsidR="00DF1A2C" w:rsidRPr="00427241">
        <w:rPr>
          <w:rFonts w:ascii="Arial" w:eastAsiaTheme="minorEastAsia" w:hAnsi="Arial" w:cs="Arial"/>
          <w:lang w:eastAsia="zh-CN"/>
        </w:rPr>
        <w:t>.</w:t>
      </w:r>
    </w:p>
    <w:p w14:paraId="5EE3DB98" w14:textId="17271CB3" w:rsidR="00F14392" w:rsidRPr="00427241" w:rsidRDefault="00973E4F" w:rsidP="0035196C">
      <w:pPr>
        <w:jc w:val="both"/>
        <w:rPr>
          <w:rFonts w:ascii="Arial" w:eastAsiaTheme="minorEastAsia" w:hAnsi="Arial" w:cs="Arial"/>
          <w:b/>
          <w:lang w:eastAsia="zh-CN"/>
        </w:rPr>
      </w:pPr>
      <w:r w:rsidRPr="00427241">
        <w:rPr>
          <w:rFonts w:ascii="Arial" w:eastAsiaTheme="minorEastAsia" w:hAnsi="Arial" w:cs="Arial"/>
          <w:b/>
          <w:lang w:eastAsia="zh-CN"/>
        </w:rPr>
        <w:t>Proposal 15: If the shared COT is utilized for gourpcast/broadcast transmission, all UEs within the group or all UEs interested for this L2 ID should keep active during the shared COT duration.</w:t>
      </w:r>
    </w:p>
    <w:p w14:paraId="5961060B" w14:textId="4854613E" w:rsidR="005B11C9"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2.7 </w:t>
      </w:r>
      <w:r w:rsidR="002E3248" w:rsidRPr="009D4884">
        <w:rPr>
          <w:rFonts w:eastAsia="宋体"/>
          <w:szCs w:val="32"/>
          <w:lang w:eastAsia="zh-CN"/>
        </w:rPr>
        <w:t>Resource allocation impact from COT sharing</w:t>
      </w:r>
    </w:p>
    <w:p w14:paraId="502876E7" w14:textId="3EEB3A67" w:rsidR="00A3505A" w:rsidRPr="00427241" w:rsidRDefault="00C33F5B" w:rsidP="00C33F5B">
      <w:pPr>
        <w:jc w:val="both"/>
        <w:rPr>
          <w:rFonts w:ascii="Arial" w:hAnsi="Arial" w:cs="Arial"/>
        </w:rPr>
      </w:pPr>
      <w:r w:rsidRPr="00427241">
        <w:rPr>
          <w:rFonts w:ascii="Arial" w:eastAsiaTheme="minorEastAsia" w:hAnsi="Arial" w:cs="Arial"/>
          <w:lang w:eastAsia="zh-CN"/>
        </w:rPr>
        <w:t xml:space="preserve">With the introduction of IUC, UE shall </w:t>
      </w:r>
      <w:r w:rsidRPr="00427241">
        <w:rPr>
          <w:rFonts w:ascii="Arial" w:hAnsi="Arial" w:cs="Arial"/>
        </w:rPr>
        <w:t xml:space="preserve">randomly select the resources within the intersection of the received preferred resource set and the resources indicated by the physical layer when </w:t>
      </w:r>
      <w:r w:rsidR="00D03B68" w:rsidRPr="00427241">
        <w:rPr>
          <w:rFonts w:ascii="Arial" w:hAnsi="Arial" w:cs="Arial"/>
        </w:rPr>
        <w:t>preferred resource set is received</w:t>
      </w:r>
      <w:r w:rsidRPr="00427241">
        <w:rPr>
          <w:rFonts w:ascii="Arial" w:hAnsi="Arial" w:cs="Arial"/>
        </w:rPr>
        <w:t xml:space="preserve"> and UE has its own sensing result. </w:t>
      </w:r>
      <w:r w:rsidR="00D03B68" w:rsidRPr="00427241">
        <w:rPr>
          <w:rFonts w:ascii="Arial" w:hAnsi="Arial" w:cs="Arial"/>
        </w:rPr>
        <w:t>Similarly, ev</w:t>
      </w:r>
      <w:r w:rsidRPr="00427241">
        <w:rPr>
          <w:rFonts w:ascii="Arial" w:hAnsi="Arial" w:cs="Arial"/>
        </w:rPr>
        <w:t xml:space="preserve">en the detailed procedure of resource allocation is still under discussion in RAN1, from MAC perspective, </w:t>
      </w:r>
      <w:r w:rsidR="00F00C9D" w:rsidRPr="00427241">
        <w:rPr>
          <w:rFonts w:ascii="Arial" w:hAnsi="Arial" w:cs="Arial"/>
        </w:rPr>
        <w:t>some mechanism that impact the selection procedure in higher la</w:t>
      </w:r>
      <w:r w:rsidR="00DB6674" w:rsidRPr="00427241">
        <w:rPr>
          <w:rFonts w:ascii="Arial" w:hAnsi="Arial" w:cs="Arial"/>
        </w:rPr>
        <w:t xml:space="preserve">yer can be considered by RAN2. Since less effort on LBT is required for resources within the shared COT, when the UE is the responding UE and operates in mode 2, it is beneficial to firstly select resources from resources indicated by the physical layer and within the shared COT upon resource </w:t>
      </w:r>
      <w:r w:rsidR="00A3505A" w:rsidRPr="00427241">
        <w:rPr>
          <w:rFonts w:ascii="Arial" w:hAnsi="Arial" w:cs="Arial"/>
        </w:rPr>
        <w:t>(re-)</w:t>
      </w:r>
      <w:r w:rsidR="00DB6674" w:rsidRPr="00427241">
        <w:rPr>
          <w:rFonts w:ascii="Arial" w:hAnsi="Arial" w:cs="Arial"/>
        </w:rPr>
        <w:t xml:space="preserve">selection. </w:t>
      </w:r>
      <w:r w:rsidR="00A3505A" w:rsidRPr="00427241">
        <w:rPr>
          <w:rFonts w:ascii="Arial" w:hAnsi="Arial" w:cs="Arial"/>
        </w:rPr>
        <w:t>If there is no remaining resource within the shared COT that can be selected, then the UE randomly select resources from the resources indicated by the physical layer as in legacy.</w:t>
      </w:r>
    </w:p>
    <w:p w14:paraId="1A1F3548" w14:textId="439513C9" w:rsidR="005B11C9" w:rsidRPr="00427241" w:rsidRDefault="00A3505A" w:rsidP="00A3505A">
      <w:pPr>
        <w:jc w:val="both"/>
        <w:rPr>
          <w:rFonts w:ascii="Arial" w:eastAsiaTheme="minorEastAsia" w:hAnsi="Arial" w:cs="Arial"/>
          <w:b/>
          <w:lang w:eastAsia="zh-CN"/>
        </w:rPr>
      </w:pPr>
      <w:r w:rsidRPr="00427241">
        <w:rPr>
          <w:rFonts w:ascii="Arial" w:eastAsiaTheme="minorEastAsia" w:hAnsi="Arial" w:cs="Arial"/>
          <w:b/>
          <w:lang w:eastAsia="zh-CN"/>
        </w:rPr>
        <w:t>Proposal 16: When the UE is the responding UE and operates in mode 2, the UE firstly selects resources from resources indicated by the physical layer and within the shared COT upon resource (re-)selection.</w:t>
      </w:r>
    </w:p>
    <w:p w14:paraId="467BFF26" w14:textId="5B861609" w:rsidR="0039127C" w:rsidRPr="009D4884" w:rsidRDefault="009D4884" w:rsidP="009D488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2.8 </w:t>
      </w:r>
      <w:r w:rsidR="0039127C" w:rsidRPr="009D4884">
        <w:rPr>
          <w:rFonts w:eastAsia="宋体"/>
          <w:szCs w:val="32"/>
          <w:lang w:eastAsia="zh-CN"/>
        </w:rPr>
        <w:t>COT sharing for mode 1</w:t>
      </w:r>
    </w:p>
    <w:p w14:paraId="14B8E9C9" w14:textId="6B13D50E" w:rsidR="0039127C" w:rsidRPr="00427241" w:rsidRDefault="00F85FCC" w:rsidP="00513EBF">
      <w:pPr>
        <w:jc w:val="both"/>
        <w:rPr>
          <w:rFonts w:ascii="Arial" w:eastAsiaTheme="minorEastAsia" w:hAnsi="Arial" w:cs="Arial"/>
          <w:lang w:eastAsia="zh-CN"/>
        </w:rPr>
      </w:pPr>
      <w:r w:rsidRPr="00427241">
        <w:rPr>
          <w:rFonts w:ascii="Arial" w:eastAsiaTheme="minorEastAsia" w:hAnsi="Arial" w:cs="Arial"/>
          <w:lang w:eastAsia="zh-CN"/>
        </w:rPr>
        <w:t xml:space="preserve">According to RAN1, COT sharing can be supported for both mode 1 and mode 2. However, different from NR-U, where </w:t>
      </w:r>
      <w:r w:rsidR="00294524" w:rsidRPr="00427241">
        <w:rPr>
          <w:rFonts w:ascii="Arial" w:eastAsiaTheme="minorEastAsia" w:hAnsi="Arial" w:cs="Arial"/>
          <w:lang w:eastAsia="zh-CN"/>
        </w:rPr>
        <w:t>both COT sharing and resource allocation are all centralized controlled by the network</w:t>
      </w:r>
      <w:r w:rsidR="007635A8" w:rsidRPr="00427241">
        <w:rPr>
          <w:rFonts w:ascii="Arial" w:eastAsiaTheme="minorEastAsia" w:hAnsi="Arial" w:cs="Arial"/>
          <w:lang w:eastAsia="zh-CN"/>
        </w:rPr>
        <w:t xml:space="preserve">, in SL-U, COT sharing is performed by </w:t>
      </w:r>
      <w:r w:rsidR="00513EBF" w:rsidRPr="00427241">
        <w:rPr>
          <w:rFonts w:ascii="Arial" w:eastAsiaTheme="minorEastAsia" w:hAnsi="Arial" w:cs="Arial"/>
          <w:lang w:eastAsia="zh-CN"/>
        </w:rPr>
        <w:t xml:space="preserve">the </w:t>
      </w:r>
      <w:r w:rsidR="007635A8" w:rsidRPr="00427241">
        <w:rPr>
          <w:rFonts w:ascii="Arial" w:eastAsiaTheme="minorEastAsia" w:hAnsi="Arial" w:cs="Arial"/>
          <w:lang w:eastAsia="zh-CN"/>
        </w:rPr>
        <w:t xml:space="preserve">UE while </w:t>
      </w:r>
      <w:r w:rsidR="00513EBF" w:rsidRPr="00427241">
        <w:rPr>
          <w:rFonts w:ascii="Arial" w:eastAsiaTheme="minorEastAsia" w:hAnsi="Arial" w:cs="Arial"/>
          <w:lang w:eastAsia="zh-CN"/>
        </w:rPr>
        <w:t xml:space="preserve">the </w:t>
      </w:r>
      <w:r w:rsidR="007635A8" w:rsidRPr="00427241">
        <w:rPr>
          <w:rFonts w:ascii="Arial" w:eastAsiaTheme="minorEastAsia" w:hAnsi="Arial" w:cs="Arial"/>
          <w:lang w:eastAsia="zh-CN"/>
        </w:rPr>
        <w:t>transmission resource is allocated by the network</w:t>
      </w:r>
      <w:r w:rsidR="00513EBF" w:rsidRPr="00427241">
        <w:rPr>
          <w:rFonts w:ascii="Arial" w:eastAsiaTheme="minorEastAsia" w:hAnsi="Arial" w:cs="Arial"/>
          <w:lang w:eastAsia="zh-CN"/>
        </w:rPr>
        <w:t xml:space="preserve"> when operating in mode 1</w:t>
      </w:r>
      <w:r w:rsidR="007635A8" w:rsidRPr="00427241">
        <w:rPr>
          <w:rFonts w:ascii="Arial" w:eastAsiaTheme="minorEastAsia" w:hAnsi="Arial" w:cs="Arial"/>
          <w:lang w:eastAsia="zh-CN"/>
        </w:rPr>
        <w:t xml:space="preserve">. </w:t>
      </w:r>
      <w:r w:rsidR="00513EBF" w:rsidRPr="00427241">
        <w:rPr>
          <w:rFonts w:ascii="Arial" w:eastAsiaTheme="minorEastAsia" w:hAnsi="Arial" w:cs="Arial"/>
          <w:lang w:eastAsia="zh-CN"/>
        </w:rPr>
        <w:t xml:space="preserve">Therefore, without any information of the shared COT, the network may not be able to schedule the resource accordingly. </w:t>
      </w:r>
      <w:r w:rsidR="00BA59E5" w:rsidRPr="00427241">
        <w:rPr>
          <w:rFonts w:ascii="Arial" w:eastAsiaTheme="minorEastAsia" w:hAnsi="Arial" w:cs="Arial"/>
          <w:lang w:eastAsia="zh-CN"/>
        </w:rPr>
        <w:t xml:space="preserve">In order to assist the network to allocate corresponding resource within the shared COT, </w:t>
      </w:r>
      <w:r w:rsidR="006E2429" w:rsidRPr="00427241">
        <w:rPr>
          <w:rFonts w:ascii="Arial" w:eastAsiaTheme="minorEastAsia" w:hAnsi="Arial" w:cs="Arial"/>
          <w:lang w:eastAsia="zh-CN"/>
        </w:rPr>
        <w:t xml:space="preserve">initiating UE or responding UE or any UE detecting the </w:t>
      </w:r>
      <w:r w:rsidR="006A42F5" w:rsidRPr="00427241">
        <w:rPr>
          <w:rFonts w:ascii="Arial" w:eastAsiaTheme="minorEastAsia" w:hAnsi="Arial" w:cs="Arial"/>
          <w:lang w:eastAsia="zh-CN"/>
        </w:rPr>
        <w:t>shared COT shall report the related information to the network</w:t>
      </w:r>
      <w:r w:rsidR="00365847" w:rsidRPr="00427241">
        <w:rPr>
          <w:rFonts w:ascii="Arial" w:eastAsiaTheme="minorEastAsia" w:hAnsi="Arial" w:cs="Arial"/>
          <w:lang w:eastAsia="zh-CN"/>
        </w:rPr>
        <w:t>. Detailed information may include the start/end of the shared COT, the remaining COT duration, the L2 ID of the initiating UE/responding UE, CAPC etc., which can be furthe</w:t>
      </w:r>
      <w:r w:rsidR="001735ED" w:rsidRPr="00427241">
        <w:rPr>
          <w:rFonts w:ascii="Arial" w:eastAsiaTheme="minorEastAsia" w:hAnsi="Arial" w:cs="Arial"/>
          <w:lang w:eastAsia="zh-CN"/>
        </w:rPr>
        <w:t xml:space="preserve">r discussed by RAN2 and UE can reuse the existing SUI or UAI to report this assistance information to the network. </w:t>
      </w:r>
    </w:p>
    <w:p w14:paraId="5284AA09" w14:textId="48E388A2" w:rsidR="0039127C" w:rsidRPr="00427241" w:rsidRDefault="002E3248" w:rsidP="0035196C">
      <w:pPr>
        <w:jc w:val="both"/>
        <w:rPr>
          <w:rFonts w:ascii="Arial" w:eastAsiaTheme="minorEastAsia" w:hAnsi="Arial" w:cs="Arial"/>
          <w:b/>
          <w:lang w:eastAsia="zh-CN"/>
        </w:rPr>
      </w:pPr>
      <w:r w:rsidRPr="00427241">
        <w:rPr>
          <w:rFonts w:ascii="Arial" w:eastAsiaTheme="minorEastAsia" w:hAnsi="Arial" w:cs="Arial"/>
          <w:b/>
          <w:lang w:eastAsia="zh-CN"/>
        </w:rPr>
        <w:t>Proposal 1</w:t>
      </w:r>
      <w:r w:rsidR="00A3505A" w:rsidRPr="00427241">
        <w:rPr>
          <w:rFonts w:ascii="Arial" w:eastAsiaTheme="minorEastAsia" w:hAnsi="Arial" w:cs="Arial"/>
          <w:b/>
          <w:lang w:eastAsia="zh-CN"/>
        </w:rPr>
        <w:t>7</w:t>
      </w:r>
      <w:r w:rsidRPr="00427241">
        <w:rPr>
          <w:rFonts w:ascii="Arial" w:eastAsiaTheme="minorEastAsia" w:hAnsi="Arial" w:cs="Arial"/>
          <w:b/>
          <w:lang w:eastAsia="zh-CN"/>
        </w:rPr>
        <w:t>: RAN2 to discuss how to support UE to report the shared COT information to the network for mode 1 scheduling.</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lastRenderedPageBreak/>
        <w:t>3</w:t>
      </w:r>
      <w:r w:rsidRPr="00427241">
        <w:rPr>
          <w:rFonts w:cs="Arial"/>
        </w:rPr>
        <w:tab/>
        <w:t>Conclusion</w:t>
      </w:r>
    </w:p>
    <w:p w14:paraId="2DAC8878" w14:textId="33268EFB"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7E2964" w:rsidRPr="00427241">
        <w:rPr>
          <w:rFonts w:ascii="Arial" w:eastAsiaTheme="minorEastAsia" w:hAnsi="Arial" w:cs="Arial"/>
          <w:lang w:eastAsia="zh-CN"/>
        </w:rPr>
        <w:t xml:space="preserve">CAPC for sidelink operation on unlicensed spectrum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0D3C6471" w14:textId="77777777" w:rsidR="006135E2" w:rsidRPr="00427241" w:rsidRDefault="006135E2" w:rsidP="006135E2">
      <w:pPr>
        <w:jc w:val="both"/>
        <w:rPr>
          <w:rFonts w:ascii="Arial" w:eastAsiaTheme="minorEastAsia" w:hAnsi="Arial" w:cs="Arial"/>
          <w:lang w:eastAsia="zh-CN"/>
        </w:rPr>
      </w:pPr>
      <w:r w:rsidRPr="00427241">
        <w:rPr>
          <w:rFonts w:ascii="Arial" w:hAnsi="Arial" w:cs="Arial"/>
          <w:b/>
        </w:rPr>
        <w:t>Proposal 1: RAN2 to not confirm the WA but agree both PDB and default priority should be considered together when determining the PQI to CAPC mapping.</w:t>
      </w:r>
    </w:p>
    <w:p w14:paraId="6AB379C6" w14:textId="77777777" w:rsidR="006135E2" w:rsidRPr="00427241" w:rsidRDefault="006135E2" w:rsidP="006135E2">
      <w:pPr>
        <w:jc w:val="both"/>
        <w:rPr>
          <w:rFonts w:ascii="Arial" w:hAnsi="Arial" w:cs="Arial"/>
          <w:b/>
        </w:rPr>
      </w:pPr>
      <w:r w:rsidRPr="00427241">
        <w:rPr>
          <w:rFonts w:ascii="Arial" w:hAnsi="Arial" w:cs="Arial"/>
          <w:b/>
        </w:rPr>
        <w:t xml:space="preserve">Proposal 2: RAN2 to agree to map PQI 21/24/26/55/60/90/91 to CAPC priority class 1. </w:t>
      </w:r>
    </w:p>
    <w:p w14:paraId="0253966C" w14:textId="77777777" w:rsidR="006135E2" w:rsidRPr="00427241" w:rsidRDefault="006135E2" w:rsidP="006135E2">
      <w:pPr>
        <w:jc w:val="both"/>
        <w:rPr>
          <w:rFonts w:ascii="Arial" w:hAnsi="Arial" w:cs="Arial"/>
          <w:b/>
        </w:rPr>
      </w:pPr>
      <w:r w:rsidRPr="00427241">
        <w:rPr>
          <w:rFonts w:ascii="Arial" w:hAnsi="Arial" w:cs="Arial"/>
          <w:b/>
        </w:rPr>
        <w:t>Proposal 3: RAN2 to agree to map PQI 25/56/57/92/93 to CAPC priority class 2.</w:t>
      </w:r>
    </w:p>
    <w:p w14:paraId="5BBE5984" w14:textId="77777777" w:rsidR="006135E2" w:rsidRPr="00427241" w:rsidRDefault="006135E2" w:rsidP="006135E2">
      <w:pPr>
        <w:jc w:val="both"/>
        <w:rPr>
          <w:rFonts w:ascii="Arial" w:hAnsi="Arial" w:cs="Arial"/>
          <w:b/>
        </w:rPr>
      </w:pPr>
      <w:r w:rsidRPr="00427241">
        <w:rPr>
          <w:rFonts w:ascii="Arial" w:hAnsi="Arial" w:cs="Arial"/>
          <w:b/>
        </w:rPr>
        <w:t>Proposal 4: RAN2 to agree to map PQI 59/61 to CAPC priority class 3.</w:t>
      </w:r>
    </w:p>
    <w:p w14:paraId="307D0435" w14:textId="77777777" w:rsidR="006135E2" w:rsidRPr="00427241" w:rsidRDefault="006135E2" w:rsidP="006135E2">
      <w:pPr>
        <w:jc w:val="both"/>
        <w:rPr>
          <w:rFonts w:ascii="Arial" w:hAnsi="Arial" w:cs="Arial"/>
          <w:b/>
        </w:rPr>
      </w:pPr>
      <w:r w:rsidRPr="00427241">
        <w:rPr>
          <w:rFonts w:ascii="Arial" w:hAnsi="Arial" w:cs="Arial"/>
          <w:b/>
        </w:rPr>
        <w:t>Proposal 5: RAN2 to discuss whether to map PQI 22/23/58 to CAPC priority class 1 or 2.</w:t>
      </w:r>
    </w:p>
    <w:p w14:paraId="6149B3FC" w14:textId="77777777" w:rsidR="006135E2" w:rsidRPr="00427241" w:rsidRDefault="006135E2" w:rsidP="006135E2">
      <w:pPr>
        <w:jc w:val="both"/>
        <w:rPr>
          <w:rFonts w:ascii="Arial" w:hAnsi="Arial" w:cs="Arial"/>
          <w:b/>
        </w:rPr>
      </w:pPr>
      <w:r w:rsidRPr="00427241">
        <w:rPr>
          <w:rFonts w:ascii="Arial" w:hAnsi="Arial" w:cs="Arial"/>
          <w:b/>
        </w:rPr>
        <w:t>Proposal 6: RAN2 to confirm the WA “as in NR-U, the lowest priority CAPC of the logical channel(s) with MAC SDU multiplexed in the TB is used regardless of whether the TB also contains SL MAC CEs in addition to MAC SDUs” as agreement.</w:t>
      </w:r>
    </w:p>
    <w:p w14:paraId="62B169B6" w14:textId="77777777" w:rsidR="006135E2" w:rsidRPr="00427241" w:rsidRDefault="006135E2" w:rsidP="006135E2">
      <w:pPr>
        <w:jc w:val="both"/>
        <w:rPr>
          <w:rFonts w:ascii="Arial" w:hAnsi="Arial" w:cs="Arial"/>
          <w:b/>
        </w:rPr>
      </w:pPr>
      <w:r w:rsidRPr="00427241">
        <w:rPr>
          <w:rFonts w:ascii="Arial" w:hAnsi="Arial" w:cs="Arial"/>
          <w:b/>
        </w:rPr>
        <w:t xml:space="preserve">Proposal 7: Confirm the WA “Use the CAPC of the standardized PQI or the CAPC of non-standardized PQI configured in SIB/pre-configuration which best matches the QoS characteristics of the current non-standardized PQI based on one or more QoS characteristics” as agreement. </w:t>
      </w:r>
    </w:p>
    <w:p w14:paraId="4B314F4C" w14:textId="77777777" w:rsidR="006135E2" w:rsidRPr="00427241" w:rsidRDefault="006135E2" w:rsidP="006135E2">
      <w:pPr>
        <w:jc w:val="both"/>
        <w:rPr>
          <w:rFonts w:ascii="Arial" w:hAnsi="Arial" w:cs="Arial"/>
          <w:b/>
        </w:rPr>
      </w:pPr>
      <w:r w:rsidRPr="00427241">
        <w:rPr>
          <w:rFonts w:ascii="Arial" w:hAnsi="Arial" w:cs="Arial"/>
          <w:b/>
        </w:rPr>
        <w:t>Proposal 8:</w:t>
      </w:r>
      <w:r w:rsidRPr="00427241">
        <w:rPr>
          <w:rFonts w:ascii="Arial" w:hAnsi="Arial" w:cs="Arial"/>
        </w:rPr>
        <w:t xml:space="preserve"> </w:t>
      </w:r>
      <w:r w:rsidRPr="00427241">
        <w:rPr>
          <w:rFonts w:ascii="Arial" w:hAnsi="Arial" w:cs="Arial"/>
          <w:b/>
        </w:rPr>
        <w:t>UE determines the standardized PQI or non-standardized PQI configured in SIB/pre-configuration best matches the current non-standardized PQI based on one or more QoS characteristics by implementation.</w:t>
      </w:r>
    </w:p>
    <w:p w14:paraId="6515385D" w14:textId="77777777" w:rsidR="006135E2" w:rsidRPr="00427241" w:rsidRDefault="006135E2" w:rsidP="006135E2">
      <w:pPr>
        <w:jc w:val="both"/>
        <w:rPr>
          <w:rFonts w:ascii="Arial" w:hAnsi="Arial" w:cs="Arial"/>
          <w:b/>
        </w:rPr>
      </w:pPr>
      <w:r w:rsidRPr="00427241">
        <w:rPr>
          <w:rFonts w:ascii="Arial" w:eastAsiaTheme="minorEastAsia" w:hAnsi="Arial" w:cs="Arial"/>
          <w:b/>
          <w:lang w:eastAsia="zh-CN"/>
        </w:rPr>
        <w:t>P</w:t>
      </w:r>
      <w:r w:rsidRPr="00427241">
        <w:rPr>
          <w:rFonts w:ascii="Arial" w:hAnsi="Arial" w:cs="Arial"/>
          <w:b/>
        </w:rPr>
        <w:t xml:space="preserve">roposal 9: In SL-U, the CAPC mapping table also applies to the UE side. </w:t>
      </w:r>
    </w:p>
    <w:p w14:paraId="50AF3D6B" w14:textId="77777777" w:rsidR="006135E2" w:rsidRPr="00427241" w:rsidRDefault="006135E2" w:rsidP="006135E2">
      <w:pPr>
        <w:jc w:val="both"/>
        <w:rPr>
          <w:rFonts w:ascii="Arial" w:hAnsi="Arial" w:cs="Arial"/>
          <w:b/>
        </w:rPr>
      </w:pPr>
      <w:r w:rsidRPr="00427241">
        <w:rPr>
          <w:rFonts w:ascii="Arial" w:hAnsi="Arial" w:cs="Arial"/>
          <w:b/>
        </w:rPr>
        <w:t xml:space="preserve">Proposal 10: In SL-U, the RRC IDLE/INACTIVE or OOC UE should apply the configured CAPC for the DRB if CAPC is configured in SIB12 or pre-configuration. </w:t>
      </w:r>
    </w:p>
    <w:p w14:paraId="6DD40809" w14:textId="77777777" w:rsidR="006135E2" w:rsidRPr="00427241" w:rsidRDefault="006135E2" w:rsidP="006135E2">
      <w:pPr>
        <w:jc w:val="both"/>
        <w:rPr>
          <w:rFonts w:ascii="Arial" w:hAnsi="Arial" w:cs="Arial"/>
          <w:b/>
        </w:rPr>
      </w:pPr>
      <w:r w:rsidRPr="00427241">
        <w:rPr>
          <w:rFonts w:ascii="Arial" w:hAnsi="Arial" w:cs="Arial"/>
          <w:b/>
        </w:rPr>
        <w:t>Proposal 11: In SL-U, the RRC IDLE/INACTIVE or OOC UE checks the mapping table and determines the CAPC itself for the DRB if CAPC is not configured in SIB12 or pre-configuration.</w:t>
      </w:r>
    </w:p>
    <w:p w14:paraId="4D46D834" w14:textId="77777777" w:rsidR="006135E2" w:rsidRPr="00427241" w:rsidRDefault="006135E2" w:rsidP="006135E2">
      <w:pPr>
        <w:jc w:val="both"/>
        <w:rPr>
          <w:rFonts w:ascii="Arial" w:hAnsi="Arial" w:cs="Arial"/>
          <w:b/>
        </w:rPr>
      </w:pPr>
      <w:r w:rsidRPr="00427241">
        <w:rPr>
          <w:rFonts w:ascii="Arial" w:hAnsi="Arial" w:cs="Arial"/>
          <w:b/>
        </w:rPr>
        <w:t>Observation 1: RAN1 is still discussing the restrictions on the DST ID of the responding UE to utilize the shared COT, it is too early for RAN2 to conclude LCP is impacted from COT sharing.</w:t>
      </w:r>
    </w:p>
    <w:p w14:paraId="266828F7" w14:textId="77777777" w:rsidR="006135E2" w:rsidRPr="00427241" w:rsidRDefault="006135E2" w:rsidP="006135E2">
      <w:pPr>
        <w:jc w:val="both"/>
        <w:rPr>
          <w:rFonts w:ascii="Arial" w:eastAsiaTheme="minorEastAsia" w:hAnsi="Arial" w:cs="Arial"/>
          <w:b/>
          <w:lang w:eastAsia="zh-CN"/>
        </w:rPr>
      </w:pPr>
      <w:r w:rsidRPr="00427241">
        <w:rPr>
          <w:rFonts w:ascii="Arial" w:eastAsiaTheme="minorEastAsia" w:hAnsi="Arial" w:cs="Arial"/>
          <w:b/>
          <w:lang w:eastAsia="zh-CN"/>
        </w:rPr>
        <w:t>Proposal 12: RAN2 to discuss to exchange BSR information between initiating UE and responding UE for COT sharing.</w:t>
      </w:r>
    </w:p>
    <w:p w14:paraId="3DF94E61" w14:textId="77777777" w:rsidR="006135E2" w:rsidRPr="00427241" w:rsidRDefault="006135E2" w:rsidP="006135E2">
      <w:pPr>
        <w:jc w:val="both"/>
        <w:rPr>
          <w:rFonts w:ascii="Arial" w:eastAsiaTheme="minorEastAsia" w:hAnsi="Arial" w:cs="Arial"/>
          <w:b/>
          <w:lang w:eastAsia="zh-CN"/>
        </w:rPr>
      </w:pPr>
      <w:r w:rsidRPr="00427241">
        <w:rPr>
          <w:rFonts w:ascii="Arial" w:eastAsiaTheme="minorEastAsia" w:hAnsi="Arial" w:cs="Arial"/>
          <w:b/>
          <w:lang w:eastAsia="zh-CN"/>
        </w:rPr>
        <w:t>Proposal 13: Responding UE performs type 1 LBT if LCP is done before COT information arrives and the generated packet cannot satisfy the shared COT.</w:t>
      </w:r>
    </w:p>
    <w:p w14:paraId="2040B8DB" w14:textId="77777777" w:rsidR="006135E2" w:rsidRPr="00427241" w:rsidRDefault="006135E2" w:rsidP="006135E2">
      <w:pPr>
        <w:jc w:val="both"/>
        <w:rPr>
          <w:rFonts w:ascii="Arial" w:eastAsiaTheme="minorEastAsia" w:hAnsi="Arial" w:cs="Arial"/>
          <w:b/>
          <w:lang w:eastAsia="zh-CN"/>
        </w:rPr>
      </w:pPr>
      <w:r w:rsidRPr="00427241">
        <w:rPr>
          <w:rFonts w:ascii="Arial" w:eastAsiaTheme="minorEastAsia" w:hAnsi="Arial" w:cs="Arial"/>
          <w:b/>
          <w:lang w:eastAsia="zh-CN"/>
        </w:rPr>
        <w:t>Proposal 14: Whether the shared COT should be allowed for other UEs to use or not depends on RAN1.</w:t>
      </w:r>
    </w:p>
    <w:p w14:paraId="206263E8" w14:textId="77777777" w:rsidR="006135E2" w:rsidRPr="00427241" w:rsidRDefault="006135E2" w:rsidP="006135E2">
      <w:pPr>
        <w:jc w:val="both"/>
        <w:rPr>
          <w:rFonts w:ascii="Arial" w:eastAsiaTheme="minorEastAsia" w:hAnsi="Arial" w:cs="Arial"/>
          <w:b/>
          <w:lang w:eastAsia="zh-CN"/>
        </w:rPr>
      </w:pPr>
      <w:r w:rsidRPr="00427241">
        <w:rPr>
          <w:rFonts w:ascii="Arial" w:eastAsiaTheme="minorEastAsia" w:hAnsi="Arial" w:cs="Arial"/>
          <w:b/>
          <w:lang w:eastAsia="zh-CN"/>
        </w:rPr>
        <w:t>Observation 2: Initiating UE may not need to keep active during the shared COT duration if responding UE is allowed to transmit to other UEs using the shared COT which is still under discussion in RAN1.</w:t>
      </w:r>
    </w:p>
    <w:p w14:paraId="7E05881D" w14:textId="5038B37A" w:rsidR="004E5F25" w:rsidRPr="00427241" w:rsidRDefault="006135E2" w:rsidP="00FC6A5A">
      <w:pPr>
        <w:jc w:val="both"/>
        <w:rPr>
          <w:rFonts w:ascii="Arial" w:eastAsiaTheme="minorEastAsia" w:hAnsi="Arial" w:cs="Arial"/>
          <w:b/>
          <w:lang w:eastAsia="zh-CN"/>
        </w:rPr>
      </w:pPr>
      <w:r w:rsidRPr="00427241">
        <w:rPr>
          <w:rFonts w:ascii="Arial" w:eastAsiaTheme="minorEastAsia" w:hAnsi="Arial" w:cs="Arial"/>
          <w:b/>
          <w:lang w:eastAsia="zh-CN"/>
        </w:rPr>
        <w:t>Proposal 15: If the shared COT is utilized for gourpcast/broadcast transmission, all UEs within the group or all UEs interested for this L2 ID should keep active during the shared COT duration.</w:t>
      </w:r>
    </w:p>
    <w:p w14:paraId="4F79B706" w14:textId="77777777" w:rsidR="00CF04BF" w:rsidRPr="00427241" w:rsidRDefault="00CF04BF" w:rsidP="00CF04BF">
      <w:pPr>
        <w:jc w:val="both"/>
        <w:rPr>
          <w:rFonts w:ascii="Arial" w:eastAsiaTheme="minorEastAsia" w:hAnsi="Arial" w:cs="Arial"/>
          <w:b/>
          <w:lang w:eastAsia="zh-CN"/>
        </w:rPr>
      </w:pPr>
      <w:r w:rsidRPr="00427241">
        <w:rPr>
          <w:rFonts w:ascii="Arial" w:eastAsiaTheme="minorEastAsia" w:hAnsi="Arial" w:cs="Arial"/>
          <w:b/>
          <w:lang w:eastAsia="zh-CN"/>
        </w:rPr>
        <w:t>Proposal 16: When the UE is the responding UE and operates in mode 2, the UE firstly selects resources from resources indicated by the physical layer and within the shared COT upon resource (re-)selection.</w:t>
      </w:r>
    </w:p>
    <w:p w14:paraId="2A4A3DD7" w14:textId="572B7E9E" w:rsidR="00CF04BF" w:rsidRPr="00427241" w:rsidRDefault="00CF04BF" w:rsidP="00FC6A5A">
      <w:pPr>
        <w:jc w:val="both"/>
        <w:rPr>
          <w:rFonts w:ascii="Arial" w:eastAsiaTheme="minorEastAsia" w:hAnsi="Arial" w:cs="Arial"/>
          <w:b/>
          <w:lang w:eastAsia="zh-CN"/>
        </w:rPr>
      </w:pPr>
      <w:r w:rsidRPr="00427241">
        <w:rPr>
          <w:rFonts w:ascii="Arial" w:eastAsiaTheme="minorEastAsia" w:hAnsi="Arial" w:cs="Arial"/>
          <w:b/>
          <w:lang w:eastAsia="zh-CN"/>
        </w:rPr>
        <w:t>Proposal 17: RAN2 to discuss how to support UE to report the shared COT information to the network for mode 1 scheduling.</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lastRenderedPageBreak/>
        <w:t>4</w:t>
      </w:r>
      <w:r w:rsidRPr="00427241">
        <w:rPr>
          <w:rFonts w:cs="Arial"/>
        </w:rPr>
        <w:tab/>
        <w:t>Reference</w:t>
      </w:r>
    </w:p>
    <w:p w14:paraId="1628781F" w14:textId="6D623FAC" w:rsidR="00333F5B" w:rsidRPr="00427241" w:rsidRDefault="00333F5B" w:rsidP="00637ED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20</w:t>
      </w:r>
      <w:r w:rsidR="00C97EBB" w:rsidRPr="00427241">
        <w:rPr>
          <w:rFonts w:ascii="Arial" w:hAnsi="Arial" w:cs="Arial"/>
        </w:rPr>
        <w:t xml:space="preserve"> meeting minutes. </w:t>
      </w:r>
      <w:r w:rsidRPr="00427241">
        <w:rPr>
          <w:rFonts w:ascii="Arial" w:hAnsi="Arial" w:cs="Arial"/>
        </w:rPr>
        <w:tab/>
      </w:r>
    </w:p>
    <w:p w14:paraId="027A7B27" w14:textId="3F07B320" w:rsidR="004A75F0" w:rsidRPr="004A75F0" w:rsidRDefault="004A75F0" w:rsidP="004A75F0">
      <w:pPr>
        <w:pStyle w:val="1"/>
        <w:spacing w:before="100" w:beforeAutospacing="1" w:after="100" w:afterAutospacing="1"/>
        <w:ind w:left="425" w:hanging="425"/>
        <w:jc w:val="both"/>
        <w:rPr>
          <w:rFonts w:cs="Arial"/>
        </w:rPr>
      </w:pPr>
      <w:r w:rsidRPr="004A75F0">
        <w:rPr>
          <w:rFonts w:cs="Arial"/>
        </w:rPr>
        <w:t>5 Annex: Standardized PQI defined by TS23.287/TS23.304</w:t>
      </w:r>
    </w:p>
    <w:p w14:paraId="04BDB730" w14:textId="77777777" w:rsidR="004A75F0" w:rsidRDefault="004A75F0" w:rsidP="004A75F0">
      <w:pPr>
        <w:pStyle w:val="TH"/>
      </w:pPr>
      <w: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4A75F0" w14:paraId="2AA2A239"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7D295BCA" w14:textId="77777777" w:rsidR="004A75F0" w:rsidRDefault="004A75F0" w:rsidP="0037394C">
            <w:pPr>
              <w:pStyle w:val="TAH"/>
            </w:pPr>
            <w:r>
              <w:t>PQI</w:t>
            </w:r>
          </w:p>
          <w:p w14:paraId="36B34CCB" w14:textId="77777777" w:rsidR="004A75F0" w:rsidRDefault="004A75F0" w:rsidP="0037394C">
            <w:pPr>
              <w:pStyle w:val="TAH"/>
            </w:pPr>
            <w:r>
              <w:t>Value</w:t>
            </w:r>
          </w:p>
        </w:tc>
        <w:tc>
          <w:tcPr>
            <w:tcW w:w="1060" w:type="dxa"/>
            <w:tcBorders>
              <w:top w:val="single" w:sz="12" w:space="0" w:color="auto"/>
              <w:left w:val="single" w:sz="12" w:space="0" w:color="auto"/>
              <w:bottom w:val="single" w:sz="12" w:space="0" w:color="auto"/>
              <w:right w:val="single" w:sz="12" w:space="0" w:color="auto"/>
            </w:tcBorders>
            <w:hideMark/>
          </w:tcPr>
          <w:p w14:paraId="1795DDB1" w14:textId="77777777" w:rsidR="004A75F0" w:rsidRDefault="004A75F0" w:rsidP="0037394C">
            <w:pPr>
              <w:pStyle w:val="TAH"/>
            </w:pPr>
            <w: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6B668FE3" w14:textId="77777777" w:rsidR="004A75F0" w:rsidRDefault="004A75F0" w:rsidP="0037394C">
            <w:pPr>
              <w:pStyle w:val="TAH"/>
            </w:pPr>
            <w: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58AAE755" w14:textId="77777777" w:rsidR="004A75F0" w:rsidRDefault="004A75F0" w:rsidP="0037394C">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2F798910" w14:textId="77777777" w:rsidR="004A75F0" w:rsidRDefault="004A75F0" w:rsidP="0037394C">
            <w:pPr>
              <w:pStyle w:val="TAH"/>
            </w:pPr>
            <w:r>
              <w:t>Packet Error</w:t>
            </w:r>
          </w:p>
          <w:p w14:paraId="648BF4D7" w14:textId="77777777" w:rsidR="004A75F0" w:rsidRDefault="004A75F0" w:rsidP="0037394C">
            <w:pPr>
              <w:pStyle w:val="TAH"/>
            </w:pPr>
            <w: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683CC7A0" w14:textId="77777777" w:rsidR="004A75F0" w:rsidRDefault="004A75F0" w:rsidP="0037394C">
            <w:pPr>
              <w:pStyle w:val="TAH"/>
            </w:pPr>
            <w: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EC33810" w14:textId="77777777" w:rsidR="004A75F0" w:rsidRDefault="004A75F0" w:rsidP="0037394C">
            <w:pPr>
              <w:pStyle w:val="TAH"/>
            </w:pPr>
            <w:r>
              <w:t>Default</w:t>
            </w:r>
          </w:p>
          <w:p w14:paraId="224AB015" w14:textId="77777777" w:rsidR="004A75F0" w:rsidRDefault="004A75F0" w:rsidP="0037394C">
            <w:pPr>
              <w:pStyle w:val="TAH"/>
            </w:pPr>
            <w: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2651C942" w14:textId="77777777" w:rsidR="004A75F0" w:rsidRDefault="004A75F0" w:rsidP="0037394C">
            <w:pPr>
              <w:pStyle w:val="TAH"/>
            </w:pPr>
            <w:r>
              <w:t>Example Services</w:t>
            </w:r>
          </w:p>
        </w:tc>
      </w:tr>
      <w:tr w:rsidR="004A75F0" w14:paraId="72FFC7E6"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3C3635DB" w14:textId="77777777" w:rsidR="004A75F0" w:rsidRDefault="004A75F0" w:rsidP="0037394C">
            <w:pPr>
              <w:pStyle w:val="TAC"/>
            </w:pPr>
            <w:r>
              <w:t>21</w:t>
            </w:r>
            <w:r>
              <w:br/>
            </w:r>
          </w:p>
        </w:tc>
        <w:tc>
          <w:tcPr>
            <w:tcW w:w="1060" w:type="dxa"/>
            <w:tcBorders>
              <w:top w:val="single" w:sz="12" w:space="0" w:color="auto"/>
              <w:left w:val="single" w:sz="12" w:space="0" w:color="auto"/>
              <w:bottom w:val="nil"/>
              <w:right w:val="single" w:sz="12" w:space="0" w:color="auto"/>
            </w:tcBorders>
            <w:hideMark/>
          </w:tcPr>
          <w:p w14:paraId="06BCE189" w14:textId="77777777" w:rsidR="004A75F0" w:rsidRDefault="004A75F0" w:rsidP="0037394C">
            <w:pPr>
              <w:pStyle w:val="TAC"/>
            </w:pPr>
            <w:r>
              <w:br/>
              <w:t>GBR</w:t>
            </w:r>
          </w:p>
        </w:tc>
        <w:tc>
          <w:tcPr>
            <w:tcW w:w="918" w:type="dxa"/>
            <w:tcBorders>
              <w:top w:val="single" w:sz="12" w:space="0" w:color="auto"/>
              <w:left w:val="single" w:sz="12" w:space="0" w:color="auto"/>
              <w:bottom w:val="single" w:sz="12" w:space="0" w:color="auto"/>
              <w:right w:val="single" w:sz="12" w:space="0" w:color="auto"/>
            </w:tcBorders>
            <w:hideMark/>
          </w:tcPr>
          <w:p w14:paraId="1725097B" w14:textId="77777777" w:rsidR="004A75F0" w:rsidRDefault="004A75F0" w:rsidP="0037394C">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02E97CD1" w14:textId="77777777" w:rsidR="004A75F0" w:rsidRDefault="004A75F0" w:rsidP="0037394C">
            <w:pPr>
              <w:pStyle w:val="TAC"/>
            </w:pPr>
            <w:r>
              <w:t>20 ms</w:t>
            </w:r>
          </w:p>
          <w:p w14:paraId="52661C31" w14:textId="77777777" w:rsidR="004A75F0" w:rsidRDefault="004A75F0" w:rsidP="0037394C">
            <w:pPr>
              <w:pStyle w:val="TAC"/>
            </w:pPr>
          </w:p>
        </w:tc>
        <w:tc>
          <w:tcPr>
            <w:tcW w:w="797" w:type="dxa"/>
            <w:tcBorders>
              <w:top w:val="single" w:sz="12" w:space="0" w:color="auto"/>
              <w:left w:val="single" w:sz="12" w:space="0" w:color="auto"/>
              <w:bottom w:val="single" w:sz="12" w:space="0" w:color="auto"/>
              <w:right w:val="single" w:sz="12" w:space="0" w:color="auto"/>
            </w:tcBorders>
            <w:hideMark/>
          </w:tcPr>
          <w:p w14:paraId="32545B78" w14:textId="77777777" w:rsidR="004A75F0" w:rsidRDefault="004A75F0" w:rsidP="0037394C">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6945E900"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3A08A01C" w14:textId="77777777" w:rsidR="004A75F0" w:rsidRDefault="004A75F0" w:rsidP="0037394C">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77F3165B" w14:textId="77777777" w:rsidR="004A75F0" w:rsidRDefault="004A75F0" w:rsidP="0037394C">
            <w:pPr>
              <w:pStyle w:val="TAL"/>
            </w:pPr>
            <w:r>
              <w:t>Platooning between UEs – Higher degree of automation;</w:t>
            </w:r>
          </w:p>
          <w:p w14:paraId="43AD8623" w14:textId="77777777" w:rsidR="004A75F0" w:rsidRDefault="004A75F0" w:rsidP="0037394C">
            <w:pPr>
              <w:pStyle w:val="TAL"/>
            </w:pPr>
            <w:r>
              <w:t>Platooning between UE and RSU – Higher degree of automation</w:t>
            </w:r>
          </w:p>
        </w:tc>
      </w:tr>
      <w:tr w:rsidR="004A75F0" w14:paraId="4F95D016"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59A4C4EE" w14:textId="77777777" w:rsidR="004A75F0" w:rsidRDefault="004A75F0" w:rsidP="0037394C">
            <w:pPr>
              <w:pStyle w:val="TAC"/>
            </w:pPr>
            <w:r>
              <w:t>22</w:t>
            </w:r>
            <w:r>
              <w:br/>
            </w:r>
          </w:p>
        </w:tc>
        <w:tc>
          <w:tcPr>
            <w:tcW w:w="1060" w:type="dxa"/>
            <w:tcBorders>
              <w:top w:val="nil"/>
              <w:left w:val="single" w:sz="12" w:space="0" w:color="auto"/>
              <w:bottom w:val="nil"/>
              <w:right w:val="single" w:sz="12" w:space="0" w:color="auto"/>
            </w:tcBorders>
            <w:hideMark/>
          </w:tcPr>
          <w:p w14:paraId="2123BA66" w14:textId="77777777" w:rsidR="004A75F0" w:rsidRDefault="004A75F0" w:rsidP="0037394C">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72B2B005" w14:textId="77777777" w:rsidR="004A75F0" w:rsidRDefault="004A75F0" w:rsidP="0037394C">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4C17AF45" w14:textId="77777777" w:rsidR="004A75F0" w:rsidRDefault="004A75F0" w:rsidP="0037394C">
            <w:pPr>
              <w:pStyle w:val="TAC"/>
            </w:pPr>
            <w:r>
              <w:t>50 ms</w:t>
            </w:r>
          </w:p>
        </w:tc>
        <w:tc>
          <w:tcPr>
            <w:tcW w:w="797" w:type="dxa"/>
            <w:tcBorders>
              <w:top w:val="single" w:sz="12" w:space="0" w:color="auto"/>
              <w:left w:val="single" w:sz="12" w:space="0" w:color="auto"/>
              <w:bottom w:val="single" w:sz="12" w:space="0" w:color="auto"/>
              <w:right w:val="single" w:sz="12" w:space="0" w:color="auto"/>
            </w:tcBorders>
            <w:hideMark/>
          </w:tcPr>
          <w:p w14:paraId="43ABC2DB" w14:textId="77777777" w:rsidR="004A75F0" w:rsidRDefault="004A75F0" w:rsidP="0037394C">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2F5F2EC4"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7191DB8F" w14:textId="77777777" w:rsidR="004A75F0" w:rsidRDefault="004A75F0" w:rsidP="0037394C">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03A0EC4C" w14:textId="77777777" w:rsidR="004A75F0" w:rsidRDefault="004A75F0" w:rsidP="0037394C">
            <w:pPr>
              <w:pStyle w:val="TAL"/>
            </w:pPr>
            <w:r>
              <w:t xml:space="preserve">Sensor sharing – higher degree of automation </w:t>
            </w:r>
          </w:p>
        </w:tc>
      </w:tr>
      <w:tr w:rsidR="004A75F0" w14:paraId="34565AC6"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415CC9D6" w14:textId="77777777" w:rsidR="004A75F0" w:rsidRDefault="004A75F0" w:rsidP="0037394C">
            <w:pPr>
              <w:pStyle w:val="TAC"/>
            </w:pPr>
            <w:r>
              <w:t>23</w:t>
            </w:r>
          </w:p>
        </w:tc>
        <w:tc>
          <w:tcPr>
            <w:tcW w:w="1060" w:type="dxa"/>
            <w:tcBorders>
              <w:top w:val="nil"/>
              <w:left w:val="single" w:sz="12" w:space="0" w:color="auto"/>
              <w:bottom w:val="nil"/>
              <w:right w:val="single" w:sz="12" w:space="0" w:color="auto"/>
            </w:tcBorders>
          </w:tcPr>
          <w:p w14:paraId="1FB7FB86" w14:textId="77777777" w:rsidR="004A75F0" w:rsidRDefault="004A75F0" w:rsidP="0037394C">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03902EB" w14:textId="77777777" w:rsidR="004A75F0" w:rsidRDefault="004A75F0" w:rsidP="0037394C">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5631D6E6" w14:textId="77777777" w:rsidR="004A75F0" w:rsidRDefault="004A75F0" w:rsidP="0037394C">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510E1430" w14:textId="77777777" w:rsidR="004A75F0" w:rsidRDefault="004A75F0" w:rsidP="0037394C">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24295F17"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231AD2D" w14:textId="77777777" w:rsidR="004A75F0" w:rsidRDefault="004A75F0" w:rsidP="0037394C">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6CD7D8D" w14:textId="77777777" w:rsidR="004A75F0" w:rsidRDefault="004A75F0" w:rsidP="0037394C">
            <w:pPr>
              <w:pStyle w:val="TAL"/>
            </w:pPr>
            <w:r>
              <w:t>Information sharing for automated driving – between UEs or UE and RSU - higher degree of automation</w:t>
            </w:r>
          </w:p>
        </w:tc>
      </w:tr>
      <w:tr w:rsidR="004A75F0" w14:paraId="1050B5E6"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6FE51B85" w14:textId="77777777" w:rsidR="004A75F0" w:rsidRDefault="004A75F0" w:rsidP="0037394C">
            <w:pPr>
              <w:pStyle w:val="TAC"/>
            </w:pPr>
            <w:r>
              <w:t>55</w:t>
            </w:r>
          </w:p>
        </w:tc>
        <w:tc>
          <w:tcPr>
            <w:tcW w:w="1060" w:type="dxa"/>
            <w:tcBorders>
              <w:top w:val="single" w:sz="12" w:space="0" w:color="auto"/>
              <w:left w:val="single" w:sz="12" w:space="0" w:color="auto"/>
              <w:bottom w:val="nil"/>
              <w:right w:val="single" w:sz="12" w:space="0" w:color="auto"/>
            </w:tcBorders>
            <w:hideMark/>
          </w:tcPr>
          <w:p w14:paraId="435DA2FF" w14:textId="77777777" w:rsidR="004A75F0" w:rsidRDefault="004A75F0" w:rsidP="0037394C">
            <w:pPr>
              <w:pStyle w:val="TAC"/>
            </w:pPr>
            <w:r>
              <w:t>Non-GBR</w:t>
            </w:r>
          </w:p>
        </w:tc>
        <w:tc>
          <w:tcPr>
            <w:tcW w:w="918" w:type="dxa"/>
            <w:tcBorders>
              <w:top w:val="single" w:sz="12" w:space="0" w:color="auto"/>
              <w:left w:val="single" w:sz="12" w:space="0" w:color="auto"/>
              <w:bottom w:val="single" w:sz="12" w:space="0" w:color="auto"/>
              <w:right w:val="single" w:sz="12" w:space="0" w:color="auto"/>
            </w:tcBorders>
            <w:hideMark/>
          </w:tcPr>
          <w:p w14:paraId="7A42D6D7" w14:textId="77777777" w:rsidR="004A75F0" w:rsidRDefault="004A75F0" w:rsidP="0037394C">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7138FDDF" w14:textId="77777777" w:rsidR="004A75F0" w:rsidRDefault="004A75F0" w:rsidP="0037394C">
            <w:pPr>
              <w:pStyle w:val="TAC"/>
            </w:pPr>
            <w:r>
              <w:t xml:space="preserve">10 ms </w:t>
            </w:r>
          </w:p>
        </w:tc>
        <w:tc>
          <w:tcPr>
            <w:tcW w:w="797" w:type="dxa"/>
            <w:tcBorders>
              <w:top w:val="single" w:sz="12" w:space="0" w:color="auto"/>
              <w:left w:val="single" w:sz="12" w:space="0" w:color="auto"/>
              <w:bottom w:val="single" w:sz="12" w:space="0" w:color="auto"/>
              <w:right w:val="single" w:sz="12" w:space="0" w:color="auto"/>
            </w:tcBorders>
            <w:hideMark/>
          </w:tcPr>
          <w:p w14:paraId="3270594F" w14:textId="77777777" w:rsidR="004A75F0" w:rsidRDefault="004A75F0" w:rsidP="0037394C">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1B1F0AF0"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0F3477F" w14:textId="77777777" w:rsidR="004A75F0" w:rsidRDefault="004A75F0" w:rsidP="0037394C">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600A905A" w14:textId="77777777" w:rsidR="004A75F0" w:rsidRDefault="004A75F0" w:rsidP="0037394C">
            <w:pPr>
              <w:pStyle w:val="TAL"/>
            </w:pPr>
            <w:r>
              <w:t>Cooperative lane change – higher degree of automation</w:t>
            </w:r>
          </w:p>
        </w:tc>
      </w:tr>
      <w:tr w:rsidR="004A75F0" w14:paraId="0203573E"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035EECEF" w14:textId="77777777" w:rsidR="004A75F0" w:rsidRDefault="004A75F0" w:rsidP="0037394C">
            <w:pPr>
              <w:pStyle w:val="TAC"/>
            </w:pPr>
            <w:r>
              <w:t>56</w:t>
            </w:r>
          </w:p>
        </w:tc>
        <w:tc>
          <w:tcPr>
            <w:tcW w:w="1060" w:type="dxa"/>
            <w:tcBorders>
              <w:top w:val="nil"/>
              <w:left w:val="single" w:sz="12" w:space="0" w:color="auto"/>
              <w:bottom w:val="nil"/>
              <w:right w:val="single" w:sz="12" w:space="0" w:color="auto"/>
            </w:tcBorders>
          </w:tcPr>
          <w:p w14:paraId="6BB43F06" w14:textId="77777777" w:rsidR="004A75F0" w:rsidRDefault="004A75F0" w:rsidP="0037394C">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CE2BDD7" w14:textId="77777777" w:rsidR="004A75F0" w:rsidRDefault="004A75F0" w:rsidP="0037394C">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2199DA44" w14:textId="77777777" w:rsidR="004A75F0" w:rsidRDefault="004A75F0" w:rsidP="0037394C">
            <w:pPr>
              <w:pStyle w:val="TAC"/>
            </w:pPr>
            <w:r>
              <w:t>20 ms</w:t>
            </w:r>
          </w:p>
        </w:tc>
        <w:tc>
          <w:tcPr>
            <w:tcW w:w="797" w:type="dxa"/>
            <w:tcBorders>
              <w:top w:val="single" w:sz="12" w:space="0" w:color="auto"/>
              <w:left w:val="single" w:sz="12" w:space="0" w:color="auto"/>
              <w:bottom w:val="single" w:sz="12" w:space="0" w:color="auto"/>
              <w:right w:val="single" w:sz="12" w:space="0" w:color="auto"/>
            </w:tcBorders>
            <w:hideMark/>
          </w:tcPr>
          <w:p w14:paraId="2657319B" w14:textId="77777777" w:rsidR="004A75F0" w:rsidRDefault="004A75F0" w:rsidP="0037394C">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7A16C50C"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569250F9" w14:textId="77777777" w:rsidR="004A75F0" w:rsidRDefault="004A75F0" w:rsidP="0037394C">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463944C9" w14:textId="77777777" w:rsidR="004A75F0" w:rsidRDefault="004A75F0" w:rsidP="0037394C">
            <w:pPr>
              <w:pStyle w:val="TAL"/>
            </w:pPr>
            <w:r>
              <w:t>Platooning informative exchange – low degree of automation;</w:t>
            </w:r>
          </w:p>
          <w:p w14:paraId="1E10B52E" w14:textId="77777777" w:rsidR="004A75F0" w:rsidRDefault="004A75F0" w:rsidP="0037394C">
            <w:pPr>
              <w:pStyle w:val="TAL"/>
            </w:pPr>
            <w:r>
              <w:t xml:space="preserve">Platooning – information sharing with RSU </w:t>
            </w:r>
          </w:p>
        </w:tc>
      </w:tr>
      <w:tr w:rsidR="004A75F0" w14:paraId="05550C2D"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55369B79" w14:textId="77777777" w:rsidR="004A75F0" w:rsidRDefault="004A75F0" w:rsidP="0037394C">
            <w:pPr>
              <w:pStyle w:val="TAC"/>
            </w:pPr>
            <w:r>
              <w:t>57</w:t>
            </w:r>
          </w:p>
        </w:tc>
        <w:tc>
          <w:tcPr>
            <w:tcW w:w="1060" w:type="dxa"/>
            <w:tcBorders>
              <w:top w:val="nil"/>
              <w:left w:val="single" w:sz="12" w:space="0" w:color="auto"/>
              <w:bottom w:val="nil"/>
              <w:right w:val="single" w:sz="12" w:space="0" w:color="auto"/>
            </w:tcBorders>
          </w:tcPr>
          <w:p w14:paraId="2AF74268" w14:textId="77777777" w:rsidR="004A75F0" w:rsidRDefault="004A75F0" w:rsidP="0037394C">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6ABB6B44" w14:textId="77777777" w:rsidR="004A75F0" w:rsidRDefault="004A75F0" w:rsidP="0037394C">
            <w:pPr>
              <w:pStyle w:val="TAC"/>
            </w:pPr>
            <w:r>
              <w:t>5</w:t>
            </w:r>
          </w:p>
        </w:tc>
        <w:tc>
          <w:tcPr>
            <w:tcW w:w="1088" w:type="dxa"/>
            <w:tcBorders>
              <w:top w:val="single" w:sz="12" w:space="0" w:color="auto"/>
              <w:left w:val="single" w:sz="12" w:space="0" w:color="auto"/>
              <w:bottom w:val="single" w:sz="12" w:space="0" w:color="auto"/>
              <w:right w:val="single" w:sz="12" w:space="0" w:color="auto"/>
            </w:tcBorders>
            <w:hideMark/>
          </w:tcPr>
          <w:p w14:paraId="330F0797" w14:textId="77777777" w:rsidR="004A75F0" w:rsidRDefault="004A75F0" w:rsidP="0037394C">
            <w:pPr>
              <w:pStyle w:val="TAC"/>
            </w:pPr>
            <w:r>
              <w:t xml:space="preserve">25 ms </w:t>
            </w:r>
          </w:p>
        </w:tc>
        <w:tc>
          <w:tcPr>
            <w:tcW w:w="797" w:type="dxa"/>
            <w:tcBorders>
              <w:top w:val="single" w:sz="12" w:space="0" w:color="auto"/>
              <w:left w:val="single" w:sz="12" w:space="0" w:color="auto"/>
              <w:bottom w:val="single" w:sz="12" w:space="0" w:color="auto"/>
              <w:right w:val="single" w:sz="12" w:space="0" w:color="auto"/>
            </w:tcBorders>
            <w:hideMark/>
          </w:tcPr>
          <w:p w14:paraId="62A2F74E" w14:textId="77777777" w:rsidR="004A75F0" w:rsidRDefault="004A75F0" w:rsidP="0037394C">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20F6682B"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280704A0" w14:textId="77777777" w:rsidR="004A75F0" w:rsidRDefault="004A75F0" w:rsidP="0037394C">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30494126" w14:textId="77777777" w:rsidR="004A75F0" w:rsidRDefault="004A75F0" w:rsidP="0037394C">
            <w:pPr>
              <w:pStyle w:val="TAL"/>
            </w:pPr>
            <w:r>
              <w:t xml:space="preserve">Cooperative lane change – lower degree of automation </w:t>
            </w:r>
          </w:p>
        </w:tc>
      </w:tr>
      <w:tr w:rsidR="004A75F0" w14:paraId="1668A097"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2AC0C4C2" w14:textId="77777777" w:rsidR="004A75F0" w:rsidRDefault="004A75F0" w:rsidP="0037394C">
            <w:pPr>
              <w:pStyle w:val="TAC"/>
            </w:pPr>
            <w:r>
              <w:t>58</w:t>
            </w:r>
          </w:p>
        </w:tc>
        <w:tc>
          <w:tcPr>
            <w:tcW w:w="1060" w:type="dxa"/>
            <w:tcBorders>
              <w:top w:val="nil"/>
              <w:left w:val="single" w:sz="12" w:space="0" w:color="auto"/>
              <w:bottom w:val="nil"/>
              <w:right w:val="single" w:sz="12" w:space="0" w:color="auto"/>
            </w:tcBorders>
          </w:tcPr>
          <w:p w14:paraId="404918F9" w14:textId="77777777" w:rsidR="004A75F0" w:rsidRDefault="004A75F0" w:rsidP="0037394C">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4F4FE1C5" w14:textId="77777777" w:rsidR="004A75F0" w:rsidRDefault="004A75F0" w:rsidP="0037394C">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46953030" w14:textId="77777777" w:rsidR="004A75F0" w:rsidRDefault="004A75F0" w:rsidP="0037394C">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6466714F" w14:textId="77777777" w:rsidR="004A75F0" w:rsidRDefault="004A75F0" w:rsidP="0037394C">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4915D5AA"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5B2BF29" w14:textId="77777777" w:rsidR="004A75F0" w:rsidRDefault="004A75F0" w:rsidP="0037394C">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155C7106" w14:textId="77777777" w:rsidR="004A75F0" w:rsidRDefault="004A75F0" w:rsidP="0037394C">
            <w:pPr>
              <w:pStyle w:val="TAL"/>
            </w:pPr>
            <w:r>
              <w:t>Sensor information sharing – lower degree of automation</w:t>
            </w:r>
          </w:p>
        </w:tc>
      </w:tr>
      <w:tr w:rsidR="004A75F0" w14:paraId="2F846EFF"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46E5772E" w14:textId="77777777" w:rsidR="004A75F0" w:rsidRDefault="004A75F0" w:rsidP="0037394C">
            <w:pPr>
              <w:pStyle w:val="TAC"/>
            </w:pPr>
            <w:r>
              <w:t>59</w:t>
            </w:r>
          </w:p>
        </w:tc>
        <w:tc>
          <w:tcPr>
            <w:tcW w:w="1060" w:type="dxa"/>
            <w:tcBorders>
              <w:top w:val="nil"/>
              <w:left w:val="single" w:sz="12" w:space="0" w:color="auto"/>
              <w:bottom w:val="nil"/>
              <w:right w:val="single" w:sz="12" w:space="0" w:color="auto"/>
            </w:tcBorders>
          </w:tcPr>
          <w:p w14:paraId="6C19EDA2" w14:textId="77777777" w:rsidR="004A75F0" w:rsidRDefault="004A75F0" w:rsidP="0037394C">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39BE5C75" w14:textId="77777777" w:rsidR="004A75F0" w:rsidRDefault="004A75F0" w:rsidP="0037394C">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56EDD10A" w14:textId="77777777" w:rsidR="004A75F0" w:rsidRDefault="004A75F0" w:rsidP="0037394C">
            <w:pPr>
              <w:pStyle w:val="TAC"/>
            </w:pPr>
            <w:r>
              <w:t>500 ms</w:t>
            </w:r>
          </w:p>
        </w:tc>
        <w:tc>
          <w:tcPr>
            <w:tcW w:w="797" w:type="dxa"/>
            <w:tcBorders>
              <w:top w:val="single" w:sz="12" w:space="0" w:color="auto"/>
              <w:left w:val="single" w:sz="12" w:space="0" w:color="auto"/>
              <w:bottom w:val="single" w:sz="12" w:space="0" w:color="auto"/>
              <w:right w:val="single" w:sz="12" w:space="0" w:color="auto"/>
            </w:tcBorders>
            <w:hideMark/>
          </w:tcPr>
          <w:p w14:paraId="7C7952FB" w14:textId="77777777" w:rsidR="004A75F0" w:rsidRDefault="004A75F0" w:rsidP="0037394C">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55716C08" w14:textId="77777777" w:rsidR="004A75F0" w:rsidRDefault="004A75F0" w:rsidP="0037394C">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7B4A4AB1" w14:textId="77777777" w:rsidR="004A75F0" w:rsidRDefault="004A75F0" w:rsidP="0037394C">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6C2055B2" w14:textId="77777777" w:rsidR="004A75F0" w:rsidRDefault="004A75F0" w:rsidP="0037394C">
            <w:pPr>
              <w:pStyle w:val="TAL"/>
            </w:pPr>
            <w:r>
              <w:t>Platooning – reporting to an RSU</w:t>
            </w:r>
          </w:p>
        </w:tc>
      </w:tr>
      <w:tr w:rsidR="004A75F0" w14:paraId="2F856F88"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06A304AE" w14:textId="77777777" w:rsidR="004A75F0" w:rsidRDefault="004A75F0" w:rsidP="0037394C">
            <w:pPr>
              <w:pStyle w:val="TAC"/>
            </w:pPr>
            <w:r>
              <w:t>90</w:t>
            </w:r>
          </w:p>
        </w:tc>
        <w:tc>
          <w:tcPr>
            <w:tcW w:w="1060" w:type="dxa"/>
            <w:tcBorders>
              <w:top w:val="single" w:sz="12" w:space="0" w:color="auto"/>
              <w:left w:val="single" w:sz="12" w:space="0" w:color="auto"/>
              <w:bottom w:val="nil"/>
              <w:right w:val="single" w:sz="12" w:space="0" w:color="auto"/>
            </w:tcBorders>
            <w:hideMark/>
          </w:tcPr>
          <w:p w14:paraId="36F74B19" w14:textId="77777777" w:rsidR="004A75F0" w:rsidRDefault="004A75F0" w:rsidP="0037394C">
            <w:pPr>
              <w:pStyle w:val="TAC"/>
            </w:pPr>
            <w: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4808C749" w14:textId="77777777" w:rsidR="004A75F0" w:rsidRDefault="004A75F0" w:rsidP="0037394C">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13D2271F" w14:textId="77777777" w:rsidR="004A75F0" w:rsidRDefault="004A75F0" w:rsidP="0037394C">
            <w:pPr>
              <w:pStyle w:val="TAC"/>
            </w:pPr>
            <w:r>
              <w:t>10 ms</w:t>
            </w:r>
            <w:r>
              <w:br/>
            </w:r>
          </w:p>
        </w:tc>
        <w:tc>
          <w:tcPr>
            <w:tcW w:w="797" w:type="dxa"/>
            <w:tcBorders>
              <w:top w:val="single" w:sz="12" w:space="0" w:color="auto"/>
              <w:left w:val="single" w:sz="12" w:space="0" w:color="auto"/>
              <w:bottom w:val="single" w:sz="12" w:space="0" w:color="auto"/>
              <w:right w:val="single" w:sz="12" w:space="0" w:color="auto"/>
            </w:tcBorders>
            <w:hideMark/>
          </w:tcPr>
          <w:p w14:paraId="00337D73" w14:textId="77777777" w:rsidR="004A75F0" w:rsidRDefault="004A75F0" w:rsidP="0037394C">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52604632" w14:textId="77777777" w:rsidR="004A75F0" w:rsidRDefault="004A75F0" w:rsidP="0037394C">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5271C674" w14:textId="77777777" w:rsidR="004A75F0" w:rsidRDefault="004A75F0" w:rsidP="0037394C">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71D733A5" w14:textId="77777777" w:rsidR="004A75F0" w:rsidRDefault="004A75F0" w:rsidP="0037394C">
            <w:pPr>
              <w:pStyle w:val="TAL"/>
            </w:pPr>
            <w:r>
              <w:t>Cooperative collision avoidance;</w:t>
            </w:r>
          </w:p>
          <w:p w14:paraId="67E5232C" w14:textId="77777777" w:rsidR="004A75F0" w:rsidRDefault="004A75F0" w:rsidP="0037394C">
            <w:pPr>
              <w:pStyle w:val="TAL"/>
            </w:pPr>
            <w:r>
              <w:t>Sensor sharing – Higher degree of automation;</w:t>
            </w:r>
          </w:p>
          <w:p w14:paraId="5C832DEB" w14:textId="77777777" w:rsidR="004A75F0" w:rsidRDefault="004A75F0" w:rsidP="0037394C">
            <w:pPr>
              <w:pStyle w:val="TAL"/>
            </w:pPr>
            <w:r>
              <w:t>Video sharing – higher degree of automation</w:t>
            </w:r>
          </w:p>
        </w:tc>
      </w:tr>
      <w:tr w:rsidR="004A75F0" w14:paraId="1847523D" w14:textId="77777777" w:rsidTr="0037394C">
        <w:tc>
          <w:tcPr>
            <w:tcW w:w="1022" w:type="dxa"/>
            <w:tcBorders>
              <w:top w:val="single" w:sz="12" w:space="0" w:color="auto"/>
              <w:left w:val="single" w:sz="12" w:space="0" w:color="auto"/>
              <w:bottom w:val="single" w:sz="12" w:space="0" w:color="auto"/>
              <w:right w:val="single" w:sz="12" w:space="0" w:color="auto"/>
            </w:tcBorders>
            <w:hideMark/>
          </w:tcPr>
          <w:p w14:paraId="2D14821C" w14:textId="77777777" w:rsidR="004A75F0" w:rsidRDefault="004A75F0" w:rsidP="0037394C">
            <w:pPr>
              <w:pStyle w:val="TAC"/>
            </w:pPr>
            <w:r>
              <w:t>91</w:t>
            </w:r>
          </w:p>
        </w:tc>
        <w:tc>
          <w:tcPr>
            <w:tcW w:w="1060" w:type="dxa"/>
            <w:tcBorders>
              <w:top w:val="nil"/>
              <w:left w:val="single" w:sz="12" w:space="0" w:color="auto"/>
              <w:bottom w:val="nil"/>
              <w:right w:val="single" w:sz="12" w:space="0" w:color="auto"/>
            </w:tcBorders>
            <w:hideMark/>
          </w:tcPr>
          <w:p w14:paraId="06D02D83" w14:textId="77777777" w:rsidR="004A75F0" w:rsidRDefault="004A75F0" w:rsidP="0037394C">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7B6EBD0C" w14:textId="77777777" w:rsidR="004A75F0" w:rsidRDefault="004A75F0" w:rsidP="0037394C">
            <w:pPr>
              <w:pStyle w:val="TAC"/>
            </w:pPr>
            <w:r>
              <w:t>2</w:t>
            </w:r>
          </w:p>
        </w:tc>
        <w:tc>
          <w:tcPr>
            <w:tcW w:w="1088" w:type="dxa"/>
            <w:tcBorders>
              <w:top w:val="single" w:sz="12" w:space="0" w:color="auto"/>
              <w:left w:val="single" w:sz="12" w:space="0" w:color="auto"/>
              <w:bottom w:val="single" w:sz="12" w:space="0" w:color="auto"/>
              <w:right w:val="single" w:sz="12" w:space="0" w:color="auto"/>
            </w:tcBorders>
            <w:hideMark/>
          </w:tcPr>
          <w:p w14:paraId="625779FB" w14:textId="77777777" w:rsidR="004A75F0" w:rsidRDefault="004A75F0" w:rsidP="0037394C">
            <w:pPr>
              <w:pStyle w:val="TAC"/>
            </w:pPr>
            <w:r>
              <w:t>3 ms</w:t>
            </w:r>
          </w:p>
        </w:tc>
        <w:tc>
          <w:tcPr>
            <w:tcW w:w="797" w:type="dxa"/>
            <w:tcBorders>
              <w:top w:val="single" w:sz="12" w:space="0" w:color="auto"/>
              <w:left w:val="single" w:sz="12" w:space="0" w:color="auto"/>
              <w:bottom w:val="single" w:sz="12" w:space="0" w:color="auto"/>
              <w:right w:val="single" w:sz="12" w:space="0" w:color="auto"/>
            </w:tcBorders>
            <w:hideMark/>
          </w:tcPr>
          <w:p w14:paraId="50EF7F81" w14:textId="77777777" w:rsidR="004A75F0" w:rsidRDefault="004A75F0" w:rsidP="0037394C">
            <w:pPr>
              <w:pStyle w:val="TAC"/>
            </w:pPr>
            <w:r>
              <w:t>10</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hideMark/>
          </w:tcPr>
          <w:p w14:paraId="0EFB523B" w14:textId="77777777" w:rsidR="004A75F0" w:rsidRDefault="004A75F0" w:rsidP="0037394C">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5A8E5728" w14:textId="77777777" w:rsidR="004A75F0" w:rsidRDefault="004A75F0" w:rsidP="0037394C">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1B27C70" w14:textId="77777777" w:rsidR="004A75F0" w:rsidRDefault="004A75F0" w:rsidP="0037394C">
            <w:pPr>
              <w:pStyle w:val="TAL"/>
            </w:pPr>
            <w:r>
              <w:t>Emergency trajectory alignment;</w:t>
            </w:r>
          </w:p>
          <w:p w14:paraId="575CA589" w14:textId="77777777" w:rsidR="004A75F0" w:rsidRDefault="004A75F0" w:rsidP="0037394C">
            <w:pPr>
              <w:pStyle w:val="TAL"/>
            </w:pPr>
            <w:r>
              <w:t>Sensor sharing – Higher degree of automation</w:t>
            </w:r>
          </w:p>
        </w:tc>
      </w:tr>
      <w:tr w:rsidR="004A75F0" w14:paraId="14D583E8" w14:textId="77777777" w:rsidTr="0037394C">
        <w:tc>
          <w:tcPr>
            <w:tcW w:w="10023" w:type="dxa"/>
            <w:gridSpan w:val="8"/>
            <w:tcBorders>
              <w:top w:val="single" w:sz="12" w:space="0" w:color="auto"/>
              <w:left w:val="single" w:sz="12" w:space="0" w:color="auto"/>
              <w:bottom w:val="single" w:sz="12" w:space="0" w:color="auto"/>
              <w:right w:val="single" w:sz="12" w:space="0" w:color="auto"/>
            </w:tcBorders>
            <w:hideMark/>
          </w:tcPr>
          <w:p w14:paraId="032A9CFF" w14:textId="77777777" w:rsidR="004A75F0" w:rsidRDefault="004A75F0" w:rsidP="0037394C">
            <w:pPr>
              <w:pStyle w:val="TAN"/>
            </w:pPr>
            <w:r>
              <w:t>NOTE 1:</w:t>
            </w:r>
            <w:r>
              <w:tab/>
              <w:t>GBR and Delay Critical GBR PQIs can only be used for unicast PC5 communications.</w:t>
            </w:r>
          </w:p>
        </w:tc>
      </w:tr>
    </w:tbl>
    <w:p w14:paraId="5E3227A2" w14:textId="77777777" w:rsidR="004A75F0" w:rsidRDefault="004A75F0" w:rsidP="004A75F0">
      <w:pPr>
        <w:pStyle w:val="FP"/>
        <w:rPr>
          <w:rFonts w:eastAsiaTheme="minorEastAsia"/>
        </w:rPr>
      </w:pPr>
    </w:p>
    <w:p w14:paraId="45276637" w14:textId="77777777" w:rsidR="004A75F0" w:rsidRDefault="004A75F0" w:rsidP="004A75F0">
      <w:pPr>
        <w:pStyle w:val="NO"/>
      </w:pPr>
      <w:r>
        <w:t>NOTE 1:</w:t>
      </w:r>
      <w:r>
        <w:tab/>
        <w:t>For Standardized PQI to QoS characteristics mapping, the table will be extended/updated to support service requirements for other identified V2X services.</w:t>
      </w:r>
    </w:p>
    <w:p w14:paraId="13892932" w14:textId="77777777" w:rsidR="004A75F0" w:rsidRDefault="004A75F0" w:rsidP="004A75F0">
      <w:pPr>
        <w:pStyle w:val="NO"/>
      </w:pPr>
      <w:r>
        <w:lastRenderedPageBreak/>
        <w:t>NOTE 2:</w:t>
      </w:r>
      <w:r>
        <w:tab/>
        <w:t>The PQIs may be used for other services than V2X.</w:t>
      </w:r>
    </w:p>
    <w:p w14:paraId="0FFE1525" w14:textId="77777777" w:rsidR="004A75F0" w:rsidRDefault="004A75F0" w:rsidP="004A75F0">
      <w:pPr>
        <w:pStyle w:val="NO"/>
      </w:pPr>
      <w:r>
        <w:t>NOTE 3:</w:t>
      </w:r>
      <w:r>
        <w:tab/>
        <w:t>A PQI may be used together with an application indicated priority, which overrides the Default Priority Level of the PQI.</w:t>
      </w:r>
    </w:p>
    <w:p w14:paraId="217DE5D7" w14:textId="77777777" w:rsidR="004A75F0" w:rsidRDefault="004A75F0" w:rsidP="004A75F0">
      <w:pPr>
        <w:rPr>
          <w:rFonts w:eastAsia="Malgun Gothic"/>
          <w:lang w:eastAsia="ko-KR"/>
        </w:rPr>
      </w:pPr>
    </w:p>
    <w:p w14:paraId="75E721D3" w14:textId="77777777" w:rsidR="004A75F0" w:rsidRDefault="004A75F0" w:rsidP="004A75F0">
      <w:pPr>
        <w:rPr>
          <w:rFonts w:eastAsia="Malgun Gothic"/>
          <w:lang w:eastAsia="ko-KR"/>
        </w:rPr>
      </w:pPr>
    </w:p>
    <w:p w14:paraId="5247F892" w14:textId="77777777" w:rsidR="004A75F0" w:rsidRPr="00CB5EC9" w:rsidRDefault="004A75F0" w:rsidP="004A75F0">
      <w:pPr>
        <w:pStyle w:val="TH"/>
      </w:pPr>
      <w:r w:rsidRPr="00CB5EC9">
        <w:t>Table 5.6.1-1: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4A75F0" w:rsidRPr="00CB5EC9" w14:paraId="54311264" w14:textId="77777777" w:rsidTr="0037394C">
        <w:tc>
          <w:tcPr>
            <w:tcW w:w="993" w:type="dxa"/>
            <w:tcBorders>
              <w:top w:val="single" w:sz="12" w:space="0" w:color="auto"/>
              <w:left w:val="single" w:sz="12" w:space="0" w:color="auto"/>
              <w:bottom w:val="single" w:sz="12" w:space="0" w:color="auto"/>
              <w:right w:val="single" w:sz="12" w:space="0" w:color="auto"/>
            </w:tcBorders>
          </w:tcPr>
          <w:p w14:paraId="313DFCAB" w14:textId="77777777" w:rsidR="004A75F0" w:rsidRPr="00CB5EC9" w:rsidRDefault="004A75F0" w:rsidP="0037394C">
            <w:pPr>
              <w:pStyle w:val="TAH"/>
            </w:pPr>
            <w:r w:rsidRPr="00CB5EC9">
              <w:t>PQI</w:t>
            </w:r>
          </w:p>
          <w:p w14:paraId="3212EFEF" w14:textId="77777777" w:rsidR="004A75F0" w:rsidRPr="00CB5EC9" w:rsidRDefault="004A75F0" w:rsidP="0037394C">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1B8B6610" w14:textId="77777777" w:rsidR="004A75F0" w:rsidRPr="00CB5EC9" w:rsidRDefault="004A75F0" w:rsidP="0037394C">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4DD73D2B" w14:textId="77777777" w:rsidR="004A75F0" w:rsidRPr="00CB5EC9" w:rsidRDefault="004A75F0" w:rsidP="0037394C">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55526DCA" w14:textId="77777777" w:rsidR="004A75F0" w:rsidRPr="00CB5EC9" w:rsidRDefault="004A75F0" w:rsidP="0037394C">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64AD00C" w14:textId="77777777" w:rsidR="004A75F0" w:rsidRPr="00CB5EC9" w:rsidRDefault="004A75F0" w:rsidP="0037394C">
            <w:pPr>
              <w:pStyle w:val="TAH"/>
            </w:pPr>
            <w:r w:rsidRPr="00CB5EC9">
              <w:t>Packet Error</w:t>
            </w:r>
          </w:p>
          <w:p w14:paraId="0F1C4B42" w14:textId="77777777" w:rsidR="004A75F0" w:rsidRPr="00CB5EC9" w:rsidRDefault="004A75F0" w:rsidP="0037394C">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4B7FCFDC" w14:textId="77777777" w:rsidR="004A75F0" w:rsidRPr="00CB5EC9" w:rsidRDefault="004A75F0" w:rsidP="0037394C">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0155FD33" w14:textId="77777777" w:rsidR="004A75F0" w:rsidRPr="00CB5EC9" w:rsidRDefault="004A75F0" w:rsidP="0037394C">
            <w:pPr>
              <w:pStyle w:val="TAH"/>
            </w:pPr>
            <w:r w:rsidRPr="00CB5EC9">
              <w:t>Default</w:t>
            </w:r>
          </w:p>
          <w:p w14:paraId="5ADF2B93" w14:textId="77777777" w:rsidR="004A75F0" w:rsidRPr="00CB5EC9" w:rsidRDefault="004A75F0" w:rsidP="0037394C">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3E977A06" w14:textId="77777777" w:rsidR="004A75F0" w:rsidRPr="00CB5EC9" w:rsidRDefault="004A75F0" w:rsidP="0037394C">
            <w:pPr>
              <w:pStyle w:val="TAH"/>
            </w:pPr>
            <w:r w:rsidRPr="00CB5EC9">
              <w:t>Example Services</w:t>
            </w:r>
          </w:p>
        </w:tc>
      </w:tr>
      <w:tr w:rsidR="004A75F0" w:rsidRPr="00CB5EC9" w14:paraId="3063E1F3" w14:textId="77777777" w:rsidTr="0037394C">
        <w:tc>
          <w:tcPr>
            <w:tcW w:w="993" w:type="dxa"/>
            <w:tcBorders>
              <w:top w:val="single" w:sz="12" w:space="0" w:color="auto"/>
              <w:left w:val="single" w:sz="12" w:space="0" w:color="auto"/>
              <w:bottom w:val="single" w:sz="12" w:space="0" w:color="auto"/>
              <w:right w:val="single" w:sz="12" w:space="0" w:color="auto"/>
            </w:tcBorders>
          </w:tcPr>
          <w:p w14:paraId="799B7AD7" w14:textId="77777777" w:rsidR="004A75F0" w:rsidRPr="00CB5EC9" w:rsidRDefault="004A75F0" w:rsidP="0037394C">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5CC47540" w14:textId="77777777" w:rsidR="004A75F0" w:rsidRPr="00CB5EC9" w:rsidRDefault="004A75F0" w:rsidP="0037394C">
            <w:pPr>
              <w:pStyle w:val="TAC"/>
              <w:rPr>
                <w:lang w:eastAsia="zh-CN"/>
              </w:rPr>
            </w:pPr>
            <w:r w:rsidRPr="00CB5EC9">
              <w:rPr>
                <w:lang w:eastAsia="zh-CN"/>
              </w:rPr>
              <w:t>GBR</w:t>
            </w:r>
          </w:p>
          <w:p w14:paraId="77D30EDC" w14:textId="77777777" w:rsidR="004A75F0" w:rsidRPr="00CB5EC9" w:rsidRDefault="004A75F0" w:rsidP="0037394C">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76EDFC5D" w14:textId="77777777" w:rsidR="004A75F0" w:rsidRPr="00CB5EC9" w:rsidRDefault="004A75F0" w:rsidP="0037394C">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22F77219" w14:textId="77777777" w:rsidR="004A75F0" w:rsidRPr="00CB5EC9" w:rsidRDefault="004A75F0" w:rsidP="0037394C">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09E0FBBB" w14:textId="77777777" w:rsidR="004A75F0" w:rsidRPr="00CB5EC9" w:rsidRDefault="004A75F0" w:rsidP="0037394C">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1725F5D3" w14:textId="77777777" w:rsidR="004A75F0" w:rsidRPr="00CB5EC9" w:rsidRDefault="004A75F0" w:rsidP="003739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6545EAB" w14:textId="77777777" w:rsidR="004A75F0" w:rsidRPr="00CB5EC9" w:rsidRDefault="004A75F0" w:rsidP="0037394C">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DC096BF" w14:textId="77777777" w:rsidR="004A75F0" w:rsidRPr="00CB5EC9" w:rsidRDefault="004A75F0" w:rsidP="0037394C">
            <w:pPr>
              <w:pStyle w:val="TAL"/>
            </w:pPr>
            <w:r w:rsidRPr="00CB5EC9">
              <w:t>Mission Critical user plane Push To Talk voice (e.g. MCPTT)</w:t>
            </w:r>
          </w:p>
        </w:tc>
      </w:tr>
      <w:tr w:rsidR="004A75F0" w:rsidRPr="00CB5EC9" w14:paraId="2CCE3176" w14:textId="77777777" w:rsidTr="0037394C">
        <w:tc>
          <w:tcPr>
            <w:tcW w:w="993" w:type="dxa"/>
            <w:tcBorders>
              <w:top w:val="single" w:sz="12" w:space="0" w:color="auto"/>
              <w:left w:val="single" w:sz="12" w:space="0" w:color="auto"/>
              <w:bottom w:val="single" w:sz="12" w:space="0" w:color="auto"/>
              <w:right w:val="single" w:sz="12" w:space="0" w:color="auto"/>
            </w:tcBorders>
          </w:tcPr>
          <w:p w14:paraId="02DFE27A" w14:textId="77777777" w:rsidR="004A75F0" w:rsidRPr="00CB5EC9" w:rsidRDefault="004A75F0" w:rsidP="0037394C">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62000276" w14:textId="77777777" w:rsidR="004A75F0" w:rsidRPr="00CB5EC9" w:rsidRDefault="004A75F0" w:rsidP="0037394C">
            <w:pPr>
              <w:pStyle w:val="TAC"/>
            </w:pPr>
          </w:p>
        </w:tc>
        <w:tc>
          <w:tcPr>
            <w:tcW w:w="992" w:type="dxa"/>
            <w:tcBorders>
              <w:top w:val="single" w:sz="12" w:space="0" w:color="auto"/>
              <w:left w:val="single" w:sz="12" w:space="0" w:color="auto"/>
              <w:bottom w:val="single" w:sz="12" w:space="0" w:color="auto"/>
              <w:right w:val="single" w:sz="12" w:space="0" w:color="auto"/>
            </w:tcBorders>
          </w:tcPr>
          <w:p w14:paraId="356B6627" w14:textId="77777777" w:rsidR="004A75F0" w:rsidRPr="00CB5EC9" w:rsidRDefault="004A75F0" w:rsidP="0037394C">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743AA541" w14:textId="77777777" w:rsidR="004A75F0" w:rsidRPr="00CB5EC9" w:rsidRDefault="004A75F0" w:rsidP="0037394C">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08E2AC92" w14:textId="77777777" w:rsidR="004A75F0" w:rsidRPr="00CB5EC9" w:rsidRDefault="004A75F0" w:rsidP="0037394C">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B031D8D" w14:textId="77777777" w:rsidR="004A75F0" w:rsidRPr="00CB5EC9" w:rsidRDefault="004A75F0" w:rsidP="003739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4191931F" w14:textId="77777777" w:rsidR="004A75F0" w:rsidRPr="00CB5EC9" w:rsidRDefault="004A75F0" w:rsidP="0037394C">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8C5F17E" w14:textId="77777777" w:rsidR="004A75F0" w:rsidRPr="00CB5EC9" w:rsidRDefault="004A75F0" w:rsidP="0037394C">
            <w:pPr>
              <w:pStyle w:val="TAL"/>
            </w:pPr>
            <w:r w:rsidRPr="00CB5EC9">
              <w:t>Non-Mission-Critical user plane Push To Talk voice</w:t>
            </w:r>
          </w:p>
        </w:tc>
      </w:tr>
      <w:tr w:rsidR="004A75F0" w:rsidRPr="00CB5EC9" w14:paraId="138C7558" w14:textId="77777777" w:rsidTr="0037394C">
        <w:tc>
          <w:tcPr>
            <w:tcW w:w="993" w:type="dxa"/>
            <w:tcBorders>
              <w:top w:val="single" w:sz="12" w:space="0" w:color="auto"/>
              <w:left w:val="single" w:sz="12" w:space="0" w:color="auto"/>
              <w:bottom w:val="single" w:sz="12" w:space="0" w:color="auto"/>
              <w:right w:val="single" w:sz="12" w:space="0" w:color="auto"/>
            </w:tcBorders>
          </w:tcPr>
          <w:p w14:paraId="7D4C48AA" w14:textId="77777777" w:rsidR="004A75F0" w:rsidRPr="00CB5EC9" w:rsidRDefault="004A75F0" w:rsidP="0037394C">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728CA8ED" w14:textId="77777777" w:rsidR="004A75F0" w:rsidRPr="00CB5EC9" w:rsidRDefault="004A75F0" w:rsidP="0037394C">
            <w:pPr>
              <w:pStyle w:val="TAC"/>
            </w:pPr>
          </w:p>
        </w:tc>
        <w:tc>
          <w:tcPr>
            <w:tcW w:w="992" w:type="dxa"/>
            <w:tcBorders>
              <w:top w:val="single" w:sz="12" w:space="0" w:color="auto"/>
              <w:left w:val="single" w:sz="12" w:space="0" w:color="auto"/>
              <w:bottom w:val="single" w:sz="12" w:space="0" w:color="auto"/>
              <w:right w:val="single" w:sz="12" w:space="0" w:color="auto"/>
            </w:tcBorders>
          </w:tcPr>
          <w:p w14:paraId="19398004" w14:textId="77777777" w:rsidR="004A75F0" w:rsidRPr="00CB5EC9" w:rsidRDefault="004A75F0" w:rsidP="0037394C">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DF0CCEE" w14:textId="77777777" w:rsidR="004A75F0" w:rsidRPr="00CB5EC9" w:rsidRDefault="004A75F0" w:rsidP="0037394C">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29F29822" w14:textId="77777777" w:rsidR="004A75F0" w:rsidRPr="00CB5EC9" w:rsidRDefault="004A75F0" w:rsidP="0037394C">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5AC329BD" w14:textId="77777777" w:rsidR="004A75F0" w:rsidRPr="00CB5EC9" w:rsidRDefault="004A75F0" w:rsidP="0037394C">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0C252C41" w14:textId="77777777" w:rsidR="004A75F0" w:rsidRPr="00CB5EC9" w:rsidRDefault="004A75F0" w:rsidP="0037394C">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91F5F02" w14:textId="77777777" w:rsidR="004A75F0" w:rsidRPr="00CB5EC9" w:rsidRDefault="004A75F0" w:rsidP="0037394C">
            <w:pPr>
              <w:pStyle w:val="TAL"/>
            </w:pPr>
            <w:r w:rsidRPr="00CB5EC9">
              <w:t>Mission Critical Video user plane</w:t>
            </w:r>
          </w:p>
        </w:tc>
      </w:tr>
      <w:tr w:rsidR="004A75F0" w:rsidRPr="00CB5EC9" w14:paraId="00943089" w14:textId="77777777" w:rsidTr="0037394C">
        <w:tc>
          <w:tcPr>
            <w:tcW w:w="993" w:type="dxa"/>
            <w:tcBorders>
              <w:top w:val="single" w:sz="12" w:space="0" w:color="auto"/>
              <w:left w:val="single" w:sz="12" w:space="0" w:color="auto"/>
              <w:bottom w:val="single" w:sz="12" w:space="0" w:color="auto"/>
              <w:right w:val="single" w:sz="12" w:space="0" w:color="auto"/>
            </w:tcBorders>
          </w:tcPr>
          <w:p w14:paraId="0E7E6B7E" w14:textId="77777777" w:rsidR="004A75F0" w:rsidRPr="00CB5EC9" w:rsidRDefault="004A75F0" w:rsidP="0037394C">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2EE6EEE" w14:textId="77777777" w:rsidR="004A75F0" w:rsidRPr="00CB5EC9" w:rsidRDefault="004A75F0" w:rsidP="0037394C">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3022761B" w14:textId="77777777" w:rsidR="004A75F0" w:rsidRPr="00CB5EC9" w:rsidRDefault="004A75F0" w:rsidP="0037394C">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3519B4E3" w14:textId="77777777" w:rsidR="004A75F0" w:rsidRPr="00CB5EC9" w:rsidRDefault="004A75F0" w:rsidP="0037394C">
            <w:pPr>
              <w:pStyle w:val="TAC"/>
              <w:rPr>
                <w:lang w:eastAsia="zh-CN"/>
              </w:rPr>
            </w:pPr>
            <w:r w:rsidRPr="00CB5EC9">
              <w:rPr>
                <w:lang w:eastAsia="zh-CN"/>
              </w:rPr>
              <w:t>120 ms</w:t>
            </w:r>
          </w:p>
          <w:p w14:paraId="363D4274" w14:textId="77777777" w:rsidR="004A75F0" w:rsidRPr="00CB5EC9" w:rsidRDefault="004A75F0" w:rsidP="0037394C">
            <w:pPr>
              <w:pStyle w:val="TAC"/>
            </w:pPr>
          </w:p>
        </w:tc>
        <w:tc>
          <w:tcPr>
            <w:tcW w:w="851" w:type="dxa"/>
            <w:tcBorders>
              <w:top w:val="single" w:sz="12" w:space="0" w:color="auto"/>
              <w:left w:val="single" w:sz="12" w:space="0" w:color="auto"/>
              <w:bottom w:val="single" w:sz="12" w:space="0" w:color="auto"/>
              <w:right w:val="single" w:sz="12" w:space="0" w:color="auto"/>
            </w:tcBorders>
          </w:tcPr>
          <w:p w14:paraId="672B3BBF" w14:textId="77777777" w:rsidR="004A75F0" w:rsidRPr="00CB5EC9" w:rsidRDefault="004A75F0" w:rsidP="0037394C">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00A005E7" w14:textId="77777777" w:rsidR="004A75F0" w:rsidRPr="00CB5EC9" w:rsidRDefault="004A75F0" w:rsidP="0037394C">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60F1788" w14:textId="77777777" w:rsidR="004A75F0" w:rsidRPr="00CB5EC9" w:rsidRDefault="004A75F0" w:rsidP="0037394C">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C06811E" w14:textId="77777777" w:rsidR="004A75F0" w:rsidRPr="00CB5EC9" w:rsidRDefault="004A75F0" w:rsidP="0037394C">
            <w:pPr>
              <w:pStyle w:val="TAL"/>
            </w:pPr>
            <w:r w:rsidRPr="00CB5EC9">
              <w:t>Mission Critical delay sensitive signalling (e.g. MC-PTT signalling)</w:t>
            </w:r>
          </w:p>
        </w:tc>
      </w:tr>
      <w:tr w:rsidR="004A75F0" w:rsidRPr="00CB5EC9" w14:paraId="3B94AD00" w14:textId="77777777" w:rsidTr="0037394C">
        <w:tc>
          <w:tcPr>
            <w:tcW w:w="993" w:type="dxa"/>
            <w:tcBorders>
              <w:top w:val="single" w:sz="12" w:space="0" w:color="auto"/>
              <w:left w:val="single" w:sz="12" w:space="0" w:color="auto"/>
              <w:bottom w:val="single" w:sz="12" w:space="0" w:color="auto"/>
              <w:right w:val="single" w:sz="12" w:space="0" w:color="auto"/>
            </w:tcBorders>
          </w:tcPr>
          <w:p w14:paraId="50169E48" w14:textId="77777777" w:rsidR="004A75F0" w:rsidRPr="00CB5EC9" w:rsidRDefault="004A75F0" w:rsidP="0037394C">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0EC317F0" w14:textId="77777777" w:rsidR="004A75F0" w:rsidRPr="00CB5EC9" w:rsidRDefault="004A75F0" w:rsidP="0037394C">
            <w:pPr>
              <w:pStyle w:val="TAC"/>
            </w:pPr>
          </w:p>
        </w:tc>
        <w:tc>
          <w:tcPr>
            <w:tcW w:w="992" w:type="dxa"/>
            <w:tcBorders>
              <w:top w:val="single" w:sz="12" w:space="0" w:color="auto"/>
              <w:left w:val="single" w:sz="12" w:space="0" w:color="auto"/>
              <w:bottom w:val="single" w:sz="12" w:space="0" w:color="auto"/>
              <w:right w:val="single" w:sz="12" w:space="0" w:color="auto"/>
            </w:tcBorders>
          </w:tcPr>
          <w:p w14:paraId="6D7A00B7" w14:textId="77777777" w:rsidR="004A75F0" w:rsidRPr="00CB5EC9" w:rsidRDefault="004A75F0" w:rsidP="0037394C">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7C7A64F6" w14:textId="77777777" w:rsidR="004A75F0" w:rsidRPr="00CB5EC9" w:rsidRDefault="004A75F0" w:rsidP="0037394C">
            <w:pPr>
              <w:pStyle w:val="TAC"/>
              <w:rPr>
                <w:lang w:eastAsia="zh-CN"/>
              </w:rPr>
            </w:pPr>
            <w:r w:rsidRPr="00CB5EC9">
              <w:rPr>
                <w:lang w:eastAsia="zh-CN"/>
              </w:rPr>
              <w:t>400 ms</w:t>
            </w:r>
          </w:p>
          <w:p w14:paraId="7E803490" w14:textId="77777777" w:rsidR="004A75F0" w:rsidRPr="00CB5EC9" w:rsidRDefault="004A75F0" w:rsidP="0037394C">
            <w:pPr>
              <w:pStyle w:val="TAC"/>
            </w:pPr>
          </w:p>
        </w:tc>
        <w:tc>
          <w:tcPr>
            <w:tcW w:w="851" w:type="dxa"/>
            <w:tcBorders>
              <w:top w:val="single" w:sz="12" w:space="0" w:color="auto"/>
              <w:left w:val="single" w:sz="12" w:space="0" w:color="auto"/>
              <w:bottom w:val="single" w:sz="12" w:space="0" w:color="auto"/>
              <w:right w:val="single" w:sz="12" w:space="0" w:color="auto"/>
            </w:tcBorders>
          </w:tcPr>
          <w:p w14:paraId="176D7A9E" w14:textId="77777777" w:rsidR="004A75F0" w:rsidRPr="00CB5EC9" w:rsidRDefault="004A75F0" w:rsidP="0037394C">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5E05AE14" w14:textId="77777777" w:rsidR="004A75F0" w:rsidRPr="00CB5EC9" w:rsidRDefault="004A75F0" w:rsidP="0037394C">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AF41554" w14:textId="77777777" w:rsidR="004A75F0" w:rsidRPr="00CB5EC9" w:rsidRDefault="004A75F0" w:rsidP="0037394C">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0E2E5C0" w14:textId="77777777" w:rsidR="004A75F0" w:rsidRPr="00CB5EC9" w:rsidRDefault="004A75F0" w:rsidP="0037394C">
            <w:pPr>
              <w:pStyle w:val="TAL"/>
            </w:pPr>
            <w:r w:rsidRPr="00CB5EC9">
              <w:t>Mission Critical Data (e.g. example services are the same as 5QI 6/8/9 as specified in TS 23.501 [4])</w:t>
            </w:r>
          </w:p>
        </w:tc>
      </w:tr>
      <w:tr w:rsidR="004A75F0" w:rsidRPr="00CB5EC9" w14:paraId="095FC966" w14:textId="77777777" w:rsidTr="0037394C">
        <w:tc>
          <w:tcPr>
            <w:tcW w:w="993" w:type="dxa"/>
            <w:tcBorders>
              <w:top w:val="single" w:sz="12" w:space="0" w:color="auto"/>
              <w:left w:val="single" w:sz="12" w:space="0" w:color="auto"/>
              <w:bottom w:val="single" w:sz="12" w:space="0" w:color="auto"/>
              <w:right w:val="single" w:sz="12" w:space="0" w:color="auto"/>
            </w:tcBorders>
          </w:tcPr>
          <w:p w14:paraId="51BD9FF5" w14:textId="77777777" w:rsidR="004A75F0" w:rsidRPr="00CB5EC9" w:rsidRDefault="004A75F0" w:rsidP="0037394C">
            <w:pPr>
              <w:pStyle w:val="TAC"/>
            </w:pPr>
            <w:r w:rsidRPr="00CB5EC9">
              <w:t>92</w:t>
            </w:r>
          </w:p>
        </w:tc>
        <w:tc>
          <w:tcPr>
            <w:tcW w:w="1134" w:type="dxa"/>
            <w:tcBorders>
              <w:top w:val="single" w:sz="12" w:space="0" w:color="auto"/>
              <w:left w:val="single" w:sz="12" w:space="0" w:color="auto"/>
              <w:bottom w:val="nil"/>
              <w:right w:val="single" w:sz="12" w:space="0" w:color="auto"/>
            </w:tcBorders>
          </w:tcPr>
          <w:p w14:paraId="72AE545D" w14:textId="77777777" w:rsidR="004A75F0" w:rsidRPr="00CB5EC9" w:rsidRDefault="004A75F0" w:rsidP="0037394C">
            <w:pPr>
              <w:pStyle w:val="TAC"/>
            </w:pPr>
            <w:r w:rsidRPr="00CB5EC9">
              <w:t>Delay Critical GBR</w:t>
            </w:r>
          </w:p>
          <w:p w14:paraId="24E7763D" w14:textId="77777777" w:rsidR="004A75F0" w:rsidRPr="00CB5EC9" w:rsidRDefault="004A75F0" w:rsidP="0037394C">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5EAFBEC7" w14:textId="77777777" w:rsidR="004A75F0" w:rsidRPr="00CB5EC9" w:rsidRDefault="004A75F0" w:rsidP="0037394C">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736B01D" w14:textId="77777777" w:rsidR="004A75F0" w:rsidRPr="00CB5EC9" w:rsidRDefault="004A75F0" w:rsidP="0037394C">
            <w:pPr>
              <w:pStyle w:val="TAC"/>
            </w:pPr>
            <w:r w:rsidRPr="00CB5EC9">
              <w:t>5ms</w:t>
            </w:r>
          </w:p>
          <w:p w14:paraId="280EF784" w14:textId="77777777" w:rsidR="004A75F0" w:rsidRPr="00CB5EC9" w:rsidRDefault="004A75F0" w:rsidP="0037394C">
            <w:pPr>
              <w:pStyle w:val="TAC"/>
            </w:pPr>
          </w:p>
        </w:tc>
        <w:tc>
          <w:tcPr>
            <w:tcW w:w="851" w:type="dxa"/>
            <w:tcBorders>
              <w:top w:val="single" w:sz="12" w:space="0" w:color="auto"/>
              <w:left w:val="single" w:sz="12" w:space="0" w:color="auto"/>
              <w:bottom w:val="single" w:sz="12" w:space="0" w:color="auto"/>
              <w:right w:val="single" w:sz="12" w:space="0" w:color="auto"/>
            </w:tcBorders>
          </w:tcPr>
          <w:p w14:paraId="613A5885" w14:textId="77777777" w:rsidR="004A75F0" w:rsidRPr="00CB5EC9" w:rsidRDefault="004A75F0" w:rsidP="0037394C">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662D0CB" w14:textId="77777777" w:rsidR="004A75F0" w:rsidRPr="00CB5EC9" w:rsidRDefault="004A75F0" w:rsidP="0037394C">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67F0B37E" w14:textId="77777777" w:rsidR="004A75F0" w:rsidRPr="00CB5EC9" w:rsidRDefault="004A75F0" w:rsidP="0037394C">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822C803" w14:textId="77777777" w:rsidR="004A75F0" w:rsidRPr="00CB5EC9" w:rsidRDefault="004A75F0" w:rsidP="0037394C">
            <w:pPr>
              <w:pStyle w:val="TAL"/>
            </w:pPr>
            <w:r w:rsidRPr="00CB5EC9">
              <w:t xml:space="preserve">Interactive service - consume VR content with high compression rate via tethered VR headset (See </w:t>
            </w:r>
            <w:r w:rsidRPr="00CB5EC9">
              <w:rPr>
                <w:lang w:eastAsia="zh-CN"/>
              </w:rPr>
              <w:t>TS 22.261 [6])</w:t>
            </w:r>
          </w:p>
        </w:tc>
      </w:tr>
      <w:tr w:rsidR="004A75F0" w:rsidRPr="00CB5EC9" w14:paraId="3568EA12" w14:textId="77777777" w:rsidTr="0037394C">
        <w:tc>
          <w:tcPr>
            <w:tcW w:w="993" w:type="dxa"/>
            <w:tcBorders>
              <w:top w:val="single" w:sz="12" w:space="0" w:color="auto"/>
              <w:left w:val="single" w:sz="12" w:space="0" w:color="auto"/>
              <w:bottom w:val="single" w:sz="12" w:space="0" w:color="auto"/>
              <w:right w:val="single" w:sz="12" w:space="0" w:color="auto"/>
            </w:tcBorders>
          </w:tcPr>
          <w:p w14:paraId="3ABE0B46" w14:textId="77777777" w:rsidR="004A75F0" w:rsidRPr="00CB5EC9" w:rsidRDefault="004A75F0" w:rsidP="0037394C">
            <w:pPr>
              <w:pStyle w:val="TAC"/>
            </w:pPr>
            <w:r w:rsidRPr="00CB5EC9">
              <w:t>93</w:t>
            </w:r>
          </w:p>
        </w:tc>
        <w:tc>
          <w:tcPr>
            <w:tcW w:w="1134" w:type="dxa"/>
            <w:tcBorders>
              <w:top w:val="nil"/>
              <w:left w:val="single" w:sz="12" w:space="0" w:color="auto"/>
              <w:bottom w:val="single" w:sz="12" w:space="0" w:color="auto"/>
              <w:right w:val="single" w:sz="12" w:space="0" w:color="auto"/>
            </w:tcBorders>
          </w:tcPr>
          <w:p w14:paraId="27C33F44" w14:textId="77777777" w:rsidR="004A75F0" w:rsidRPr="00CB5EC9" w:rsidRDefault="004A75F0" w:rsidP="0037394C">
            <w:pPr>
              <w:pStyle w:val="TAC"/>
            </w:pPr>
          </w:p>
        </w:tc>
        <w:tc>
          <w:tcPr>
            <w:tcW w:w="992" w:type="dxa"/>
            <w:tcBorders>
              <w:top w:val="single" w:sz="12" w:space="0" w:color="auto"/>
              <w:left w:val="single" w:sz="12" w:space="0" w:color="auto"/>
              <w:bottom w:val="single" w:sz="12" w:space="0" w:color="auto"/>
              <w:right w:val="single" w:sz="12" w:space="0" w:color="auto"/>
            </w:tcBorders>
          </w:tcPr>
          <w:p w14:paraId="085EEE72" w14:textId="77777777" w:rsidR="004A75F0" w:rsidRPr="00CB5EC9" w:rsidRDefault="004A75F0" w:rsidP="0037394C">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3CEE3D9E" w14:textId="77777777" w:rsidR="004A75F0" w:rsidRPr="00CB5EC9" w:rsidRDefault="004A75F0" w:rsidP="0037394C">
            <w:pPr>
              <w:pStyle w:val="TAC"/>
            </w:pPr>
            <w:r w:rsidRPr="00CB5EC9">
              <w:t>10ms</w:t>
            </w:r>
          </w:p>
          <w:p w14:paraId="1ABEA4B3" w14:textId="77777777" w:rsidR="004A75F0" w:rsidRPr="00CB5EC9" w:rsidRDefault="004A75F0" w:rsidP="0037394C">
            <w:pPr>
              <w:pStyle w:val="TAC"/>
            </w:pPr>
          </w:p>
        </w:tc>
        <w:tc>
          <w:tcPr>
            <w:tcW w:w="851" w:type="dxa"/>
            <w:tcBorders>
              <w:top w:val="single" w:sz="12" w:space="0" w:color="auto"/>
              <w:left w:val="single" w:sz="12" w:space="0" w:color="auto"/>
              <w:bottom w:val="single" w:sz="12" w:space="0" w:color="auto"/>
              <w:right w:val="single" w:sz="12" w:space="0" w:color="auto"/>
            </w:tcBorders>
          </w:tcPr>
          <w:p w14:paraId="1EC139C0" w14:textId="77777777" w:rsidR="004A75F0" w:rsidRPr="00CB5EC9" w:rsidRDefault="004A75F0" w:rsidP="0037394C">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5D1429A" w14:textId="77777777" w:rsidR="004A75F0" w:rsidRPr="00CB5EC9" w:rsidRDefault="004A75F0" w:rsidP="0037394C">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77F51590" w14:textId="77777777" w:rsidR="004A75F0" w:rsidRPr="00CB5EC9" w:rsidRDefault="004A75F0" w:rsidP="0037394C">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0492CD4" w14:textId="77777777" w:rsidR="004A75F0" w:rsidRPr="00CB5EC9" w:rsidRDefault="004A75F0" w:rsidP="0037394C">
            <w:pPr>
              <w:pStyle w:val="TAL"/>
              <w:rPr>
                <w:lang w:eastAsia="zh-CN"/>
              </w:rPr>
            </w:pPr>
            <w:r w:rsidRPr="00CB5EC9">
              <w:t>interactive service - consume VR content with low compression rate via tethered VR headset</w:t>
            </w:r>
            <w:r w:rsidRPr="00CB5EC9">
              <w:rPr>
                <w:lang w:eastAsia="zh-CN"/>
              </w:rPr>
              <w:t>;</w:t>
            </w:r>
          </w:p>
          <w:p w14:paraId="624969B3" w14:textId="77777777" w:rsidR="004A75F0" w:rsidRPr="00CB5EC9" w:rsidRDefault="004A75F0" w:rsidP="0037394C">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4A75F0" w:rsidRPr="00CB5EC9" w14:paraId="358BD4DD" w14:textId="77777777" w:rsidTr="0037394C">
        <w:tc>
          <w:tcPr>
            <w:tcW w:w="9888" w:type="dxa"/>
            <w:gridSpan w:val="8"/>
            <w:tcBorders>
              <w:top w:val="single" w:sz="12" w:space="0" w:color="auto"/>
              <w:left w:val="single" w:sz="12" w:space="0" w:color="auto"/>
              <w:bottom w:val="single" w:sz="12" w:space="0" w:color="auto"/>
              <w:right w:val="single" w:sz="12" w:space="0" w:color="auto"/>
            </w:tcBorders>
          </w:tcPr>
          <w:p w14:paraId="14E8798D" w14:textId="77777777" w:rsidR="004A75F0" w:rsidRPr="00CB5EC9" w:rsidRDefault="004A75F0" w:rsidP="0037394C">
            <w:pPr>
              <w:pStyle w:val="TAN"/>
            </w:pPr>
            <w:r w:rsidRPr="00CB5EC9">
              <w:t>NOTE 1:</w:t>
            </w:r>
            <w:r w:rsidRPr="00CB5EC9">
              <w:tab/>
              <w:t>GBR and Delay Critical GBR PQIs can only be used for unicast PC5 communications.</w:t>
            </w:r>
          </w:p>
        </w:tc>
      </w:tr>
    </w:tbl>
    <w:p w14:paraId="100E2C58" w14:textId="77777777" w:rsidR="004A75F0" w:rsidRPr="004A75F0" w:rsidRDefault="004A75F0" w:rsidP="004A75F0">
      <w:pPr>
        <w:rPr>
          <w:rFonts w:eastAsia="Malgun Gothic"/>
          <w:lang w:eastAsia="ko-KR"/>
        </w:rPr>
      </w:pP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Xiaomi_Li Zhao" w:date="2023-01-30T10:54:00Z" w:initials="m">
    <w:p w14:paraId="24D0557B" w14:textId="472AADDB" w:rsidR="0037394C" w:rsidRPr="00A72A6B" w:rsidRDefault="0037394C">
      <w:pPr>
        <w:pStyle w:val="aa"/>
        <w:rPr>
          <w:rFonts w:eastAsiaTheme="minorEastAsia"/>
          <w:lang w:eastAsia="zh-CN"/>
        </w:rPr>
      </w:pPr>
      <w:r>
        <w:rPr>
          <w:rStyle w:val="aff2"/>
        </w:rPr>
        <w:annotationRef/>
      </w:r>
      <w:r>
        <w:rPr>
          <w:rFonts w:eastAsiaTheme="minorEastAsia"/>
          <w:lang w:eastAsia="zh-CN"/>
        </w:rPr>
        <w:t>For idle/inactive??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D0557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114A2" w14:textId="77777777" w:rsidR="0004096E" w:rsidRDefault="0004096E" w:rsidP="00F579C2">
      <w:pPr>
        <w:spacing w:after="0" w:line="240" w:lineRule="auto"/>
      </w:pPr>
      <w:r>
        <w:separator/>
      </w:r>
    </w:p>
  </w:endnote>
  <w:endnote w:type="continuationSeparator" w:id="0">
    <w:p w14:paraId="4DA51188" w14:textId="77777777" w:rsidR="0004096E" w:rsidRDefault="0004096E" w:rsidP="00F579C2">
      <w:pPr>
        <w:spacing w:after="0" w:line="240" w:lineRule="auto"/>
      </w:pPr>
      <w:r>
        <w:continuationSeparator/>
      </w:r>
    </w:p>
  </w:endnote>
  <w:endnote w:type="continuationNotice" w:id="1">
    <w:p w14:paraId="6B900256" w14:textId="77777777" w:rsidR="0004096E" w:rsidRDefault="00040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D5DC0" w14:textId="77777777" w:rsidR="0004096E" w:rsidRDefault="0004096E" w:rsidP="00F579C2">
      <w:pPr>
        <w:spacing w:after="0" w:line="240" w:lineRule="auto"/>
      </w:pPr>
      <w:r>
        <w:separator/>
      </w:r>
    </w:p>
  </w:footnote>
  <w:footnote w:type="continuationSeparator" w:id="0">
    <w:p w14:paraId="7C938B65" w14:textId="77777777" w:rsidR="0004096E" w:rsidRDefault="0004096E" w:rsidP="00F579C2">
      <w:pPr>
        <w:spacing w:after="0" w:line="240" w:lineRule="auto"/>
      </w:pPr>
      <w:r>
        <w:continuationSeparator/>
      </w:r>
    </w:p>
  </w:footnote>
  <w:footnote w:type="continuationNotice" w:id="1">
    <w:p w14:paraId="1094E66D" w14:textId="77777777" w:rsidR="0004096E" w:rsidRDefault="000409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0"/>
  </w:num>
  <w:num w:numId="4">
    <w:abstractNumId w:val="4"/>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5"/>
  </w:num>
  <w:num w:numId="10">
    <w:abstractNumId w:val="6"/>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59CC"/>
    <w:rsid w:val="00855C93"/>
    <w:rsid w:val="00855FDE"/>
    <w:rsid w:val="00856632"/>
    <w:rsid w:val="008571FB"/>
    <w:rsid w:val="00857662"/>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30C"/>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518"/>
    <w:rsid w:val="00B56744"/>
    <w:rsid w:val="00B56C1D"/>
    <w:rsid w:val="00B56D25"/>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CF4"/>
    <w:rsid w:val="00E34D29"/>
    <w:rsid w:val="00E35CAD"/>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B8E"/>
    <w:rsid w:val="00F00747"/>
    <w:rsid w:val="00F00C9D"/>
    <w:rsid w:val="00F00E16"/>
    <w:rsid w:val="00F0195A"/>
    <w:rsid w:val="00F01C6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3FC3"/>
    <w:rsid w:val="00FC42EB"/>
    <w:rsid w:val="00FC5511"/>
    <w:rsid w:val="00FC5979"/>
    <w:rsid w:val="00FC6568"/>
    <w:rsid w:val="00FC6A5A"/>
    <w:rsid w:val="00FC7EAA"/>
    <w:rsid w:val="00FC7F1D"/>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8FDC48-0B1B-42CD-AF7A-4CE0ECF9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10278</TotalTime>
  <Pages>8</Pages>
  <Words>3501</Words>
  <Characters>19956</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223</cp:revision>
  <dcterms:created xsi:type="dcterms:W3CDTF">2022-07-27T07:51:00Z</dcterms:created>
  <dcterms:modified xsi:type="dcterms:W3CDTF">2023-02-16T06:00:00Z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